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555050697"/>
        <w:docPartObj>
          <w:docPartGallery w:val="Cover Pages"/>
          <w:docPartUnique/>
        </w:docPartObj>
      </w:sdtPr>
      <w:sdtEndPr/>
      <w:sdtContent>
        <w:p w:rsidR="00051F63" w:rsidRPr="00A24A4D" w:rsidRDefault="00051F63">
          <w:r w:rsidRPr="00A24A4D">
            <w:rPr>
              <w:noProof/>
            </w:rPr>
            <mc:AlternateContent>
              <mc:Choice Requires="wps">
                <w:drawing>
                  <wp:anchor distT="0" distB="0" distL="114300" distR="114300" simplePos="0" relativeHeight="251659264" behindDoc="1" locked="0" layoutInCell="1" allowOverlap="0">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C625BF">
                                  <w:trPr>
                                    <w:trHeight w:hRule="exact" w:val="9360"/>
                                  </w:trPr>
                                  <w:tc>
                                    <w:tcPr>
                                      <w:tcW w:w="5000" w:type="pct"/>
                                    </w:tcPr>
                                    <w:p w:rsidR="00C625BF" w:rsidRDefault="00C625BF">
                                      <w:r>
                                        <w:rPr>
                                          <w:noProof/>
                                        </w:rPr>
                                        <w:drawing>
                                          <wp:inline distT="0" distB="0" distL="0" distR="0" wp14:anchorId="2C84C6A5" wp14:editId="7CC57484">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5">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C625BF" w:rsidRPr="00051F63">
                                  <w:trPr>
                                    <w:trHeight w:hRule="exact" w:val="4320"/>
                                  </w:trPr>
                                  <w:tc>
                                    <w:tcPr>
                                      <w:tcW w:w="5000" w:type="pct"/>
                                      <w:shd w:val="clear" w:color="auto" w:fill="5B9BD5" w:themeFill="accent1"/>
                                      <w:vAlign w:val="center"/>
                                    </w:tcPr>
                                    <w:p w:rsidR="00C625BF" w:rsidRPr="00A24A4D" w:rsidRDefault="00236835">
                                      <w:pPr>
                                        <w:pStyle w:val="NoSpacing"/>
                                        <w:spacing w:before="200" w:line="216" w:lineRule="auto"/>
                                        <w:ind w:left="720" w:right="720"/>
                                        <w:rPr>
                                          <w:rFonts w:ascii="Times New Roman" w:hAnsi="Times New Roman" w:cs="Times New Roman"/>
                                          <w:color w:val="FFFFFF" w:themeColor="background1"/>
                                          <w:sz w:val="96"/>
                                          <w:szCs w:val="96"/>
                                        </w:rPr>
                                      </w:pPr>
                                      <w:sdt>
                                        <w:sdtPr>
                                          <w:rPr>
                                            <w:rFonts w:ascii="Times New Roman" w:hAnsi="Times New Roman" w:cs="Times New Roman"/>
                                            <w:color w:val="FFFFFF" w:themeColor="background1"/>
                                            <w:sz w:val="80"/>
                                            <w:szCs w:val="80"/>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4F74E0">
                                            <w:rPr>
                                              <w:rFonts w:ascii="Times New Roman" w:hAnsi="Times New Roman" w:cs="Times New Roman"/>
                                              <w:color w:val="FFFFFF" w:themeColor="background1"/>
                                              <w:sz w:val="80"/>
                                              <w:szCs w:val="80"/>
                                            </w:rPr>
                                            <w:t>Grade 8</w:t>
                                          </w:r>
                                          <w:r w:rsidR="00C625BF" w:rsidRPr="00A24A4D">
                                            <w:rPr>
                                              <w:rFonts w:ascii="Times New Roman" w:hAnsi="Times New Roman" w:cs="Times New Roman"/>
                                              <w:color w:val="FFFFFF" w:themeColor="background1"/>
                                              <w:sz w:val="80"/>
                                              <w:szCs w:val="80"/>
                                            </w:rPr>
                                            <w:t xml:space="preserve">               </w:t>
                                          </w:r>
                                          <w:r w:rsidR="00C625BF">
                                            <w:rPr>
                                              <w:rFonts w:ascii="Times New Roman" w:hAnsi="Times New Roman" w:cs="Times New Roman"/>
                                              <w:color w:val="FFFFFF" w:themeColor="background1"/>
                                              <w:sz w:val="80"/>
                                              <w:szCs w:val="80"/>
                                            </w:rPr>
                                            <w:t xml:space="preserve">        </w:t>
                                          </w:r>
                                          <w:r w:rsidR="00C625BF" w:rsidRPr="00A24A4D">
                                            <w:rPr>
                                              <w:rFonts w:ascii="Times New Roman" w:hAnsi="Times New Roman" w:cs="Times New Roman"/>
                                              <w:color w:val="FFFFFF" w:themeColor="background1"/>
                                              <w:sz w:val="80"/>
                                              <w:szCs w:val="80"/>
                                            </w:rPr>
                                            <w:t>English Language Arts Curriculum Guide</w:t>
                                          </w:r>
                                        </w:sdtContent>
                                      </w:sdt>
                                    </w:p>
                                    <w:p w:rsidR="00C625BF" w:rsidRPr="00051F63" w:rsidRDefault="00236835" w:rsidP="000B19BF">
                                      <w:pPr>
                                        <w:pStyle w:val="NoSpacing"/>
                                        <w:spacing w:before="240"/>
                                        <w:ind w:left="720" w:right="720"/>
                                        <w:rPr>
                                          <w:rFonts w:ascii="Bookman Old Style" w:hAnsi="Bookman Old Style"/>
                                          <w:color w:val="FFFFFF" w:themeColor="background1"/>
                                          <w:sz w:val="32"/>
                                          <w:szCs w:val="32"/>
                                        </w:rPr>
                                      </w:pPr>
                                      <w:sdt>
                                        <w:sdtPr>
                                          <w:rPr>
                                            <w:rFonts w:ascii="Bookman Old Style" w:hAnsi="Bookman Old Style"/>
                                            <w:color w:val="FFFFFF" w:themeColor="background1"/>
                                            <w:sz w:val="40"/>
                                            <w:szCs w:val="32"/>
                                          </w:rPr>
                                          <w:alias w:val="Subtitle"/>
                                          <w:tag w:val=""/>
                                          <w:id w:val="-1893644819"/>
                                          <w:showingPlcHdr/>
                                          <w:dataBinding w:prefixMappings="xmlns:ns0='http://purl.org/dc/elements/1.1/' xmlns:ns1='http://schemas.openxmlformats.org/package/2006/metadata/core-properties' " w:xpath="/ns1:coreProperties[1]/ns0:subject[1]" w:storeItemID="{6C3C8BC8-F283-45AE-878A-BAB7291924A1}"/>
                                          <w:text/>
                                        </w:sdtPr>
                                        <w:sdtEndPr/>
                                        <w:sdtContent>
                                          <w:r w:rsidR="00C625BF">
                                            <w:rPr>
                                              <w:rFonts w:ascii="Bookman Old Style" w:hAnsi="Bookman Old Style"/>
                                              <w:color w:val="FFFFFF" w:themeColor="background1"/>
                                              <w:sz w:val="40"/>
                                              <w:szCs w:val="32"/>
                                            </w:rPr>
                                            <w:t xml:space="preserve">     </w:t>
                                          </w:r>
                                        </w:sdtContent>
                                      </w:sdt>
                                    </w:p>
                                  </w:tc>
                                </w:tr>
                                <w:tr w:rsidR="00C625BF" w:rsidRPr="00051F63">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5040"/>
                                        <w:gridCol w:w="2160"/>
                                        <w:gridCol w:w="3600"/>
                                      </w:tblGrid>
                                      <w:tr w:rsidR="00C625BF" w:rsidRPr="00051F63" w:rsidTr="000B19BF">
                                        <w:trPr>
                                          <w:trHeight w:hRule="exact" w:val="720"/>
                                        </w:trPr>
                                        <w:sdt>
                                          <w:sdtPr>
                                            <w:rPr>
                                              <w:rFonts w:ascii="Times New Roman" w:hAnsi="Times New Roman" w:cs="Times New Roman"/>
                                              <w:color w:val="FFFFFF" w:themeColor="background1"/>
                                              <w:sz w:val="24"/>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5040" w:type="dxa"/>
                                                <w:vAlign w:val="center"/>
                                              </w:tcPr>
                                              <w:p w:rsidR="00C625BF" w:rsidRPr="00051F63" w:rsidRDefault="00C625BF" w:rsidP="00DA1785">
                                                <w:pPr>
                                                  <w:pStyle w:val="NoSpacing"/>
                                                  <w:ind w:left="144" w:right="144"/>
                                                  <w:jc w:val="center"/>
                                                  <w:rPr>
                                                    <w:rFonts w:ascii="Bookman Old Style" w:hAnsi="Bookman Old Style"/>
                                                    <w:color w:val="FFFFFF" w:themeColor="background1"/>
                                                  </w:rPr>
                                                </w:pPr>
                                                <w:proofErr w:type="spellStart"/>
                                                <w:r w:rsidRPr="00A24A4D">
                                                  <w:rPr>
                                                    <w:rFonts w:ascii="Times New Roman" w:hAnsi="Times New Roman" w:cs="Times New Roman"/>
                                                    <w:color w:val="FFFFFF" w:themeColor="background1"/>
                                                    <w:sz w:val="24"/>
                                                  </w:rPr>
                                                  <w:t>InspireNOLA</w:t>
                                                </w:r>
                                                <w:proofErr w:type="spellEnd"/>
                                                <w:r w:rsidRPr="00A24A4D">
                                                  <w:rPr>
                                                    <w:rFonts w:ascii="Times New Roman" w:hAnsi="Times New Roman" w:cs="Times New Roman"/>
                                                    <w:color w:val="FFFFFF" w:themeColor="background1"/>
                                                    <w:sz w:val="24"/>
                                                  </w:rPr>
                                                  <w:t xml:space="preserve"> Charter Schools</w:t>
                                                </w:r>
                                              </w:p>
                                            </w:tc>
                                          </w:sdtContent>
                                        </w:sdt>
                                        <w:tc>
                                          <w:tcPr>
                                            <w:tcW w:w="2160" w:type="dxa"/>
                                            <w:vAlign w:val="center"/>
                                          </w:tcPr>
                                          <w:sdt>
                                            <w:sdtPr>
                                              <w:rPr>
                                                <w:rFonts w:ascii="Bookman Old Style" w:hAnsi="Bookman Old Style"/>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EndPr/>
                                            <w:sdtContent>
                                              <w:p w:rsidR="00C625BF" w:rsidRPr="00051F63" w:rsidRDefault="00C625BF" w:rsidP="00051F63">
                                                <w:pPr>
                                                  <w:pStyle w:val="NoSpacing"/>
                                                  <w:ind w:left="144" w:right="144"/>
                                                  <w:jc w:val="center"/>
                                                  <w:rPr>
                                                    <w:rFonts w:ascii="Bookman Old Style" w:hAnsi="Bookman Old Style"/>
                                                    <w:color w:val="FFFFFF" w:themeColor="background1"/>
                                                  </w:rPr>
                                                </w:pPr>
                                                <w:r w:rsidRPr="00051F63">
                                                  <w:rPr>
                                                    <w:rFonts w:ascii="Bookman Old Style" w:hAnsi="Bookman Old Style"/>
                                                    <w:color w:val="FFFFFF" w:themeColor="background1"/>
                                                  </w:rPr>
                                                  <w:t xml:space="preserve">     </w:t>
                                                </w:r>
                                              </w:p>
                                            </w:sdtContent>
                                          </w:sdt>
                                        </w:tc>
                                        <w:sdt>
                                          <w:sdtPr>
                                            <w:rPr>
                                              <w:rFonts w:ascii="Bookman Old Style" w:hAnsi="Bookman Old Style"/>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600" w:type="dxa"/>
                                                <w:vAlign w:val="center"/>
                                              </w:tcPr>
                                              <w:p w:rsidR="00C625BF" w:rsidRPr="00051F63" w:rsidRDefault="00C625BF" w:rsidP="00051F63">
                                                <w:pPr>
                                                  <w:pStyle w:val="NoSpacing"/>
                                                  <w:ind w:left="144" w:right="720"/>
                                                  <w:jc w:val="right"/>
                                                  <w:rPr>
                                                    <w:rFonts w:ascii="Bookman Old Style" w:hAnsi="Bookman Old Style"/>
                                                    <w:color w:val="FFFFFF" w:themeColor="background1"/>
                                                  </w:rPr>
                                                </w:pPr>
                                                <w:r w:rsidRPr="00051F63">
                                                  <w:rPr>
                                                    <w:rFonts w:ascii="Bookman Old Style" w:hAnsi="Bookman Old Style"/>
                                                    <w:color w:val="FFFFFF" w:themeColor="background1"/>
                                                  </w:rPr>
                                                  <w:t xml:space="preserve">     </w:t>
                                                </w:r>
                                              </w:p>
                                            </w:tc>
                                          </w:sdtContent>
                                        </w:sdt>
                                      </w:tr>
                                    </w:tbl>
                                    <w:p w:rsidR="00C625BF" w:rsidRPr="00051F63" w:rsidRDefault="00C625BF">
                                      <w:pPr>
                                        <w:rPr>
                                          <w:rFonts w:ascii="Bookman Old Style" w:hAnsi="Bookman Old Style"/>
                                        </w:rPr>
                                      </w:pPr>
                                    </w:p>
                                  </w:tc>
                                </w:tr>
                              </w:tbl>
                              <w:p w:rsidR="00C625BF" w:rsidRPr="00051F63" w:rsidRDefault="00C625BF">
                                <w:pPr>
                                  <w:rPr>
                                    <w:rFonts w:ascii="Bookman Old Style" w:hAnsi="Bookman Old Styl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C625BF">
                            <w:trPr>
                              <w:trHeight w:hRule="exact" w:val="9360"/>
                            </w:trPr>
                            <w:tc>
                              <w:tcPr>
                                <w:tcW w:w="5000" w:type="pct"/>
                              </w:tcPr>
                              <w:p w:rsidR="00C625BF" w:rsidRDefault="00C625BF">
                                <w:r>
                                  <w:rPr>
                                    <w:noProof/>
                                  </w:rPr>
                                  <w:drawing>
                                    <wp:inline distT="0" distB="0" distL="0" distR="0" wp14:anchorId="2C84C6A5" wp14:editId="7CC57484">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5">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C625BF" w:rsidRPr="00051F63">
                            <w:trPr>
                              <w:trHeight w:hRule="exact" w:val="4320"/>
                            </w:trPr>
                            <w:tc>
                              <w:tcPr>
                                <w:tcW w:w="5000" w:type="pct"/>
                                <w:shd w:val="clear" w:color="auto" w:fill="5B9BD5" w:themeFill="accent1"/>
                                <w:vAlign w:val="center"/>
                              </w:tcPr>
                              <w:p w:rsidR="00C625BF" w:rsidRPr="00A24A4D" w:rsidRDefault="00236835">
                                <w:pPr>
                                  <w:pStyle w:val="NoSpacing"/>
                                  <w:spacing w:before="200" w:line="216" w:lineRule="auto"/>
                                  <w:ind w:left="720" w:right="720"/>
                                  <w:rPr>
                                    <w:rFonts w:ascii="Times New Roman" w:hAnsi="Times New Roman" w:cs="Times New Roman"/>
                                    <w:color w:val="FFFFFF" w:themeColor="background1"/>
                                    <w:sz w:val="96"/>
                                    <w:szCs w:val="96"/>
                                  </w:rPr>
                                </w:pPr>
                                <w:sdt>
                                  <w:sdtPr>
                                    <w:rPr>
                                      <w:rFonts w:ascii="Times New Roman" w:hAnsi="Times New Roman" w:cs="Times New Roman"/>
                                      <w:color w:val="FFFFFF" w:themeColor="background1"/>
                                      <w:sz w:val="80"/>
                                      <w:szCs w:val="80"/>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4F74E0">
                                      <w:rPr>
                                        <w:rFonts w:ascii="Times New Roman" w:hAnsi="Times New Roman" w:cs="Times New Roman"/>
                                        <w:color w:val="FFFFFF" w:themeColor="background1"/>
                                        <w:sz w:val="80"/>
                                        <w:szCs w:val="80"/>
                                      </w:rPr>
                                      <w:t>Grade 8</w:t>
                                    </w:r>
                                    <w:r w:rsidR="00C625BF" w:rsidRPr="00A24A4D">
                                      <w:rPr>
                                        <w:rFonts w:ascii="Times New Roman" w:hAnsi="Times New Roman" w:cs="Times New Roman"/>
                                        <w:color w:val="FFFFFF" w:themeColor="background1"/>
                                        <w:sz w:val="80"/>
                                        <w:szCs w:val="80"/>
                                      </w:rPr>
                                      <w:t xml:space="preserve">               </w:t>
                                    </w:r>
                                    <w:r w:rsidR="00C625BF">
                                      <w:rPr>
                                        <w:rFonts w:ascii="Times New Roman" w:hAnsi="Times New Roman" w:cs="Times New Roman"/>
                                        <w:color w:val="FFFFFF" w:themeColor="background1"/>
                                        <w:sz w:val="80"/>
                                        <w:szCs w:val="80"/>
                                      </w:rPr>
                                      <w:t xml:space="preserve">        </w:t>
                                    </w:r>
                                    <w:r w:rsidR="00C625BF" w:rsidRPr="00A24A4D">
                                      <w:rPr>
                                        <w:rFonts w:ascii="Times New Roman" w:hAnsi="Times New Roman" w:cs="Times New Roman"/>
                                        <w:color w:val="FFFFFF" w:themeColor="background1"/>
                                        <w:sz w:val="80"/>
                                        <w:szCs w:val="80"/>
                                      </w:rPr>
                                      <w:t>English Language Arts Curriculum Guide</w:t>
                                    </w:r>
                                  </w:sdtContent>
                                </w:sdt>
                              </w:p>
                              <w:p w:rsidR="00C625BF" w:rsidRPr="00051F63" w:rsidRDefault="00236835" w:rsidP="000B19BF">
                                <w:pPr>
                                  <w:pStyle w:val="NoSpacing"/>
                                  <w:spacing w:before="240"/>
                                  <w:ind w:left="720" w:right="720"/>
                                  <w:rPr>
                                    <w:rFonts w:ascii="Bookman Old Style" w:hAnsi="Bookman Old Style"/>
                                    <w:color w:val="FFFFFF" w:themeColor="background1"/>
                                    <w:sz w:val="32"/>
                                    <w:szCs w:val="32"/>
                                  </w:rPr>
                                </w:pPr>
                                <w:sdt>
                                  <w:sdtPr>
                                    <w:rPr>
                                      <w:rFonts w:ascii="Bookman Old Style" w:hAnsi="Bookman Old Style"/>
                                      <w:color w:val="FFFFFF" w:themeColor="background1"/>
                                      <w:sz w:val="40"/>
                                      <w:szCs w:val="32"/>
                                    </w:rPr>
                                    <w:alias w:val="Subtitle"/>
                                    <w:tag w:val=""/>
                                    <w:id w:val="-1893644819"/>
                                    <w:showingPlcHdr/>
                                    <w:dataBinding w:prefixMappings="xmlns:ns0='http://purl.org/dc/elements/1.1/' xmlns:ns1='http://schemas.openxmlformats.org/package/2006/metadata/core-properties' " w:xpath="/ns1:coreProperties[1]/ns0:subject[1]" w:storeItemID="{6C3C8BC8-F283-45AE-878A-BAB7291924A1}"/>
                                    <w:text/>
                                  </w:sdtPr>
                                  <w:sdtEndPr/>
                                  <w:sdtContent>
                                    <w:r w:rsidR="00C625BF">
                                      <w:rPr>
                                        <w:rFonts w:ascii="Bookman Old Style" w:hAnsi="Bookman Old Style"/>
                                        <w:color w:val="FFFFFF" w:themeColor="background1"/>
                                        <w:sz w:val="40"/>
                                        <w:szCs w:val="32"/>
                                      </w:rPr>
                                      <w:t xml:space="preserve">     </w:t>
                                    </w:r>
                                  </w:sdtContent>
                                </w:sdt>
                              </w:p>
                            </w:tc>
                          </w:tr>
                          <w:tr w:rsidR="00C625BF" w:rsidRPr="00051F63">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5040"/>
                                  <w:gridCol w:w="2160"/>
                                  <w:gridCol w:w="3600"/>
                                </w:tblGrid>
                                <w:tr w:rsidR="00C625BF" w:rsidRPr="00051F63" w:rsidTr="000B19BF">
                                  <w:trPr>
                                    <w:trHeight w:hRule="exact" w:val="720"/>
                                  </w:trPr>
                                  <w:sdt>
                                    <w:sdtPr>
                                      <w:rPr>
                                        <w:rFonts w:ascii="Times New Roman" w:hAnsi="Times New Roman" w:cs="Times New Roman"/>
                                        <w:color w:val="FFFFFF" w:themeColor="background1"/>
                                        <w:sz w:val="24"/>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5040" w:type="dxa"/>
                                          <w:vAlign w:val="center"/>
                                        </w:tcPr>
                                        <w:p w:rsidR="00C625BF" w:rsidRPr="00051F63" w:rsidRDefault="00C625BF" w:rsidP="00DA1785">
                                          <w:pPr>
                                            <w:pStyle w:val="NoSpacing"/>
                                            <w:ind w:left="144" w:right="144"/>
                                            <w:jc w:val="center"/>
                                            <w:rPr>
                                              <w:rFonts w:ascii="Bookman Old Style" w:hAnsi="Bookman Old Style"/>
                                              <w:color w:val="FFFFFF" w:themeColor="background1"/>
                                            </w:rPr>
                                          </w:pPr>
                                          <w:proofErr w:type="spellStart"/>
                                          <w:r w:rsidRPr="00A24A4D">
                                            <w:rPr>
                                              <w:rFonts w:ascii="Times New Roman" w:hAnsi="Times New Roman" w:cs="Times New Roman"/>
                                              <w:color w:val="FFFFFF" w:themeColor="background1"/>
                                              <w:sz w:val="24"/>
                                            </w:rPr>
                                            <w:t>InspireNOLA</w:t>
                                          </w:r>
                                          <w:proofErr w:type="spellEnd"/>
                                          <w:r w:rsidRPr="00A24A4D">
                                            <w:rPr>
                                              <w:rFonts w:ascii="Times New Roman" w:hAnsi="Times New Roman" w:cs="Times New Roman"/>
                                              <w:color w:val="FFFFFF" w:themeColor="background1"/>
                                              <w:sz w:val="24"/>
                                            </w:rPr>
                                            <w:t xml:space="preserve"> Charter Schools</w:t>
                                          </w:r>
                                        </w:p>
                                      </w:tc>
                                    </w:sdtContent>
                                  </w:sdt>
                                  <w:tc>
                                    <w:tcPr>
                                      <w:tcW w:w="2160" w:type="dxa"/>
                                      <w:vAlign w:val="center"/>
                                    </w:tcPr>
                                    <w:sdt>
                                      <w:sdtPr>
                                        <w:rPr>
                                          <w:rFonts w:ascii="Bookman Old Style" w:hAnsi="Bookman Old Style"/>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EndPr/>
                                      <w:sdtContent>
                                        <w:p w:rsidR="00C625BF" w:rsidRPr="00051F63" w:rsidRDefault="00C625BF" w:rsidP="00051F63">
                                          <w:pPr>
                                            <w:pStyle w:val="NoSpacing"/>
                                            <w:ind w:left="144" w:right="144"/>
                                            <w:jc w:val="center"/>
                                            <w:rPr>
                                              <w:rFonts w:ascii="Bookman Old Style" w:hAnsi="Bookman Old Style"/>
                                              <w:color w:val="FFFFFF" w:themeColor="background1"/>
                                            </w:rPr>
                                          </w:pPr>
                                          <w:r w:rsidRPr="00051F63">
                                            <w:rPr>
                                              <w:rFonts w:ascii="Bookman Old Style" w:hAnsi="Bookman Old Style"/>
                                              <w:color w:val="FFFFFF" w:themeColor="background1"/>
                                            </w:rPr>
                                            <w:t xml:space="preserve">     </w:t>
                                          </w:r>
                                        </w:p>
                                      </w:sdtContent>
                                    </w:sdt>
                                  </w:tc>
                                  <w:sdt>
                                    <w:sdtPr>
                                      <w:rPr>
                                        <w:rFonts w:ascii="Bookman Old Style" w:hAnsi="Bookman Old Style"/>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600" w:type="dxa"/>
                                          <w:vAlign w:val="center"/>
                                        </w:tcPr>
                                        <w:p w:rsidR="00C625BF" w:rsidRPr="00051F63" w:rsidRDefault="00C625BF" w:rsidP="00051F63">
                                          <w:pPr>
                                            <w:pStyle w:val="NoSpacing"/>
                                            <w:ind w:left="144" w:right="720"/>
                                            <w:jc w:val="right"/>
                                            <w:rPr>
                                              <w:rFonts w:ascii="Bookman Old Style" w:hAnsi="Bookman Old Style"/>
                                              <w:color w:val="FFFFFF" w:themeColor="background1"/>
                                            </w:rPr>
                                          </w:pPr>
                                          <w:r w:rsidRPr="00051F63">
                                            <w:rPr>
                                              <w:rFonts w:ascii="Bookman Old Style" w:hAnsi="Bookman Old Style"/>
                                              <w:color w:val="FFFFFF" w:themeColor="background1"/>
                                            </w:rPr>
                                            <w:t xml:space="preserve">     </w:t>
                                          </w:r>
                                        </w:p>
                                      </w:tc>
                                    </w:sdtContent>
                                  </w:sdt>
                                </w:tr>
                              </w:tbl>
                              <w:p w:rsidR="00C625BF" w:rsidRPr="00051F63" w:rsidRDefault="00C625BF">
                                <w:pPr>
                                  <w:rPr>
                                    <w:rFonts w:ascii="Bookman Old Style" w:hAnsi="Bookman Old Style"/>
                                  </w:rPr>
                                </w:pPr>
                              </w:p>
                            </w:tc>
                          </w:tr>
                        </w:tbl>
                        <w:p w:rsidR="00C625BF" w:rsidRPr="00051F63" w:rsidRDefault="00C625BF">
                          <w:pPr>
                            <w:rPr>
                              <w:rFonts w:ascii="Bookman Old Style" w:hAnsi="Bookman Old Style"/>
                            </w:rPr>
                          </w:pPr>
                        </w:p>
                      </w:txbxContent>
                    </v:textbox>
                    <w10:wrap anchorx="page" anchory="page"/>
                  </v:shape>
                </w:pict>
              </mc:Fallback>
            </mc:AlternateContent>
          </w:r>
        </w:p>
        <w:p w:rsidR="00051F63" w:rsidRPr="00A24A4D" w:rsidRDefault="00051F63">
          <w:r w:rsidRPr="00A24A4D">
            <w:br w:type="page"/>
          </w:r>
        </w:p>
      </w:sdtContent>
    </w:sdt>
    <w:p w:rsidR="00147311" w:rsidRPr="00A24A4D" w:rsidRDefault="003E3A5B" w:rsidP="00DB4754">
      <w:pPr>
        <w:jc w:val="center"/>
        <w:rPr>
          <w:b/>
          <w:sz w:val="32"/>
        </w:rPr>
      </w:pPr>
      <w:r w:rsidRPr="00A24A4D">
        <w:rPr>
          <w:b/>
          <w:sz w:val="32"/>
        </w:rPr>
        <w:lastRenderedPageBreak/>
        <w:t>Grade</w:t>
      </w:r>
      <w:r w:rsidR="009D1094" w:rsidRPr="00A24A4D">
        <w:rPr>
          <w:b/>
          <w:sz w:val="32"/>
        </w:rPr>
        <w:t xml:space="preserve"> </w:t>
      </w:r>
      <w:r w:rsidR="004F74E0">
        <w:rPr>
          <w:b/>
          <w:sz w:val="32"/>
        </w:rPr>
        <w:t>8</w:t>
      </w:r>
      <w:r w:rsidRPr="00A24A4D">
        <w:rPr>
          <w:b/>
          <w:sz w:val="32"/>
        </w:rPr>
        <w:t xml:space="preserve"> </w:t>
      </w:r>
      <w:r w:rsidR="00DB4754" w:rsidRPr="00A24A4D">
        <w:rPr>
          <w:b/>
          <w:sz w:val="32"/>
        </w:rPr>
        <w:t>Curriculum Guide Overview</w:t>
      </w:r>
    </w:p>
    <w:p w:rsidR="00B96242" w:rsidRPr="00A24A4D" w:rsidRDefault="00DB4754" w:rsidP="00B96242">
      <w:pPr>
        <w:spacing w:line="360" w:lineRule="auto"/>
      </w:pPr>
      <w:r w:rsidRPr="00A24A4D">
        <w:tab/>
      </w:r>
      <w:r w:rsidR="00B96242" w:rsidRPr="00A24A4D">
        <w:t xml:space="preserve">The following pages outline </w:t>
      </w:r>
      <w:proofErr w:type="spellStart"/>
      <w:r w:rsidR="00B96242" w:rsidRPr="00A24A4D">
        <w:t>InspireNOLA’s</w:t>
      </w:r>
      <w:proofErr w:type="spellEnd"/>
      <w:r w:rsidR="00B96242" w:rsidRPr="00A24A4D">
        <w:t xml:space="preserve"> English language arts reading and writing curriculum</w:t>
      </w:r>
      <w:r w:rsidR="00DB5D42">
        <w:t xml:space="preserve"> for grade</w:t>
      </w:r>
      <w:r w:rsidR="00FA1D04">
        <w:t xml:space="preserve"> </w:t>
      </w:r>
      <w:r w:rsidR="004F74E0">
        <w:t>8</w:t>
      </w:r>
      <w:r w:rsidR="00E80CFC" w:rsidRPr="00A24A4D">
        <w:t>.</w:t>
      </w:r>
      <w:r w:rsidR="00B96242" w:rsidRPr="00A24A4D">
        <w:t xml:space="preserve"> The year-long guide presents four selected units from Louisiana Believes </w:t>
      </w:r>
      <w:r w:rsidR="00596D8D" w:rsidRPr="00A24A4D">
        <w:t>G</w:t>
      </w:r>
      <w:r w:rsidR="00B96242" w:rsidRPr="00A24A4D">
        <w:t>uidebooks that prove valuable and worthwhile of our students</w:t>
      </w:r>
      <w:r w:rsidR="00E80CFC" w:rsidRPr="00A24A4D">
        <w:t>’ and teachers’ classroom time.</w:t>
      </w:r>
      <w:r w:rsidR="00B96242" w:rsidRPr="00A24A4D">
        <w:t xml:space="preserve"> </w:t>
      </w:r>
      <w:r w:rsidR="007A434F" w:rsidRPr="00A24A4D">
        <w:t xml:space="preserve">Language, foundational, and speaking and listening standards should be </w:t>
      </w:r>
      <w:r w:rsidR="000A11A4" w:rsidRPr="00A24A4D">
        <w:t>addressed and taught</w:t>
      </w:r>
      <w:r w:rsidR="007A434F" w:rsidRPr="00A24A4D">
        <w:t xml:space="preserve"> individually by teachers </w:t>
      </w:r>
      <w:r w:rsidR="000A11A4" w:rsidRPr="00A24A4D">
        <w:t>guided by</w:t>
      </w:r>
      <w:r w:rsidR="003E3A5B" w:rsidRPr="00A24A4D">
        <w:t xml:space="preserve"> </w:t>
      </w:r>
      <w:proofErr w:type="spellStart"/>
      <w:r w:rsidR="003E3A5B" w:rsidRPr="00A24A4D">
        <w:t>InspireNOLA’s</w:t>
      </w:r>
      <w:proofErr w:type="spellEnd"/>
      <w:r w:rsidR="003E3A5B" w:rsidRPr="00A24A4D">
        <w:t xml:space="preserve"> ELA I</w:t>
      </w:r>
      <w:r w:rsidR="007A434F" w:rsidRPr="00A24A4D">
        <w:t xml:space="preserve">nstructional </w:t>
      </w:r>
      <w:r w:rsidR="003E3A5B" w:rsidRPr="00A24A4D">
        <w:t>A</w:t>
      </w:r>
      <w:r w:rsidR="007A434F" w:rsidRPr="00A24A4D">
        <w:t xml:space="preserve">pproach. </w:t>
      </w:r>
    </w:p>
    <w:p w:rsidR="00DB4754" w:rsidRPr="00A24A4D" w:rsidRDefault="00B96242" w:rsidP="00B96242">
      <w:pPr>
        <w:spacing w:line="360" w:lineRule="auto"/>
        <w:ind w:firstLine="720"/>
      </w:pPr>
      <w:r w:rsidRPr="00A24A4D">
        <w:t>The curriculum team has adopted the</w:t>
      </w:r>
      <w:r w:rsidR="00F06BB2" w:rsidRPr="00A24A4D">
        <w:t xml:space="preserve"> Louisiana Guidebook</w:t>
      </w:r>
      <w:r w:rsidRPr="00A24A4D">
        <w:t xml:space="preserve"> units and </w:t>
      </w:r>
      <w:r w:rsidR="007259D7" w:rsidRPr="00A24A4D">
        <w:t>sequenced</w:t>
      </w:r>
      <w:r w:rsidRPr="00A24A4D">
        <w:t xml:space="preserve"> them throughout the year so that they cover a range of high-priority standards and content, comprise anchor and layered texts that vary in genre, are topics that our students </w:t>
      </w:r>
      <w:r w:rsidR="0020700A" w:rsidRPr="00A24A4D">
        <w:t>should</w:t>
      </w:r>
      <w:r w:rsidRPr="00A24A4D">
        <w:t xml:space="preserve"> enjoy and learn much from, and increase in text complexity as the year progresses.  </w:t>
      </w:r>
    </w:p>
    <w:p w:rsidR="008546DC" w:rsidRPr="00A24A4D" w:rsidRDefault="007259D7" w:rsidP="00B96242">
      <w:pPr>
        <w:spacing w:line="360" w:lineRule="auto"/>
        <w:ind w:firstLine="720"/>
      </w:pPr>
      <w:r w:rsidRPr="00A24A4D">
        <w:t>Provided in the pages following are unit selection rationales for the four chosen anchor texts, unit overviews, a grade level pacing guide, and the deconstructed standards that show depth of knowledge, essential questions, and academic vocabulary</w:t>
      </w:r>
      <w:r w:rsidR="00E80CFC" w:rsidRPr="00A24A4D">
        <w:t xml:space="preserve"> for each Common Core Standard.</w:t>
      </w:r>
      <w:r w:rsidRPr="00A24A4D">
        <w:t xml:space="preserve"> The unit</w:t>
      </w:r>
      <w:r w:rsidR="00CB55F0" w:rsidRPr="00A24A4D">
        <w:t xml:space="preserve"> overview</w:t>
      </w:r>
      <w:r w:rsidRPr="00A24A4D">
        <w:t>s</w:t>
      </w:r>
      <w:r w:rsidR="00CB55F0" w:rsidRPr="00A24A4D">
        <w:t xml:space="preserve"> </w:t>
      </w:r>
      <w:r w:rsidRPr="00A24A4D">
        <w:t xml:space="preserve">define </w:t>
      </w:r>
      <w:r w:rsidR="00CB55F0" w:rsidRPr="00A24A4D">
        <w:t>the estimated time frame, quarterly reading and writing focus, lesson resource direct links, unit summary, focus standards, perfo</w:t>
      </w:r>
      <w:r w:rsidR="002B7C1E" w:rsidRPr="00A24A4D">
        <w:t xml:space="preserve">rmance assessments, </w:t>
      </w:r>
      <w:r w:rsidRPr="00A24A4D">
        <w:t>as well as the</w:t>
      </w:r>
      <w:r w:rsidR="002B7C1E" w:rsidRPr="00A24A4D">
        <w:t xml:space="preserve"> </w:t>
      </w:r>
      <w:r w:rsidRPr="00A24A4D">
        <w:t xml:space="preserve">required and recommended </w:t>
      </w:r>
      <w:r w:rsidR="002B7C1E" w:rsidRPr="00A24A4D">
        <w:t>texts.</w:t>
      </w:r>
    </w:p>
    <w:p w:rsidR="00B96242" w:rsidRPr="00A24A4D" w:rsidRDefault="008546DC" w:rsidP="00B96242">
      <w:pPr>
        <w:spacing w:line="360" w:lineRule="auto"/>
        <w:ind w:firstLine="720"/>
      </w:pPr>
      <w:r w:rsidRPr="00A24A4D">
        <w:t xml:space="preserve">Each unit is estimated to take </w:t>
      </w:r>
      <w:r w:rsidR="00EB6134" w:rsidRPr="00A24A4D">
        <w:t>about</w:t>
      </w:r>
      <w:r w:rsidRPr="00A24A4D">
        <w:t xml:space="preserve"> </w:t>
      </w:r>
      <w:r w:rsidR="00215D57" w:rsidRPr="00A24A4D">
        <w:t>6</w:t>
      </w:r>
      <w:r w:rsidRPr="00A24A4D">
        <w:t>-8 weeks and will emphasize a specific reading and</w:t>
      </w:r>
      <w:r w:rsidR="00E80CFC" w:rsidRPr="00A24A4D">
        <w:t xml:space="preserve"> writing focus for the quarter.</w:t>
      </w:r>
      <w:r w:rsidRPr="00A24A4D">
        <w:t xml:space="preserve"> </w:t>
      </w:r>
      <w:r w:rsidR="00B96242" w:rsidRPr="00A24A4D">
        <w:t xml:space="preserve">The guidebooks encompass many standards, so the unit focus standards </w:t>
      </w:r>
      <w:r w:rsidRPr="00A24A4D">
        <w:t>w</w:t>
      </w:r>
      <w:r w:rsidR="00E80CFC" w:rsidRPr="00A24A4D">
        <w:t>ere pulled out and highlighted.</w:t>
      </w:r>
      <w:r w:rsidRPr="00A24A4D">
        <w:t xml:space="preserve"> These </w:t>
      </w:r>
      <w:r w:rsidR="002B7C1E" w:rsidRPr="00A24A4D">
        <w:t xml:space="preserve">are the essential </w:t>
      </w:r>
      <w:r w:rsidRPr="00A24A4D">
        <w:t xml:space="preserve">standards </w:t>
      </w:r>
      <w:r w:rsidR="002B7C1E" w:rsidRPr="00A24A4D">
        <w:t xml:space="preserve">that </w:t>
      </w:r>
      <w:r w:rsidR="007259D7" w:rsidRPr="00A24A4D">
        <w:t xml:space="preserve">should be mastered by </w:t>
      </w:r>
      <w:r w:rsidRPr="00A24A4D">
        <w:t>the end of each unit</w:t>
      </w:r>
      <w:r w:rsidR="002B7C1E" w:rsidRPr="00A24A4D">
        <w:t xml:space="preserve"> and </w:t>
      </w:r>
      <w:r w:rsidR="007259D7" w:rsidRPr="00A24A4D">
        <w:t xml:space="preserve">may be assessed </w:t>
      </w:r>
      <w:r w:rsidR="002B7C1E" w:rsidRPr="00A24A4D">
        <w:t>on</w:t>
      </w:r>
      <w:r w:rsidR="007259D7" w:rsidRPr="00A24A4D">
        <w:t xml:space="preserve"> quarterly</w:t>
      </w:r>
      <w:r w:rsidR="002B7C1E" w:rsidRPr="00A24A4D">
        <w:t xml:space="preserve"> network benchmark tests</w:t>
      </w:r>
      <w:r w:rsidR="00E80CFC" w:rsidRPr="00A24A4D">
        <w:t>.</w:t>
      </w:r>
      <w:r w:rsidRPr="00A24A4D">
        <w:t xml:space="preserve"> </w:t>
      </w:r>
      <w:r w:rsidR="00095EC6" w:rsidRPr="00A24A4D">
        <w:t>The performance assessments include a</w:t>
      </w:r>
      <w:r w:rsidR="007259D7" w:rsidRPr="00A24A4D">
        <w:t>n end-of-unit</w:t>
      </w:r>
      <w:r w:rsidR="00095EC6" w:rsidRPr="00A24A4D">
        <w:t xml:space="preserve"> cold read task and culminating writing task as well as an extension task</w:t>
      </w:r>
      <w:r w:rsidR="007259D7" w:rsidRPr="00A24A4D">
        <w:t xml:space="preserve"> that may occur throughout the teaching of the unit</w:t>
      </w:r>
      <w:r w:rsidR="00095EC6" w:rsidRPr="00A24A4D">
        <w:t>.</w:t>
      </w:r>
    </w:p>
    <w:p w:rsidR="00216148" w:rsidRPr="00A24A4D" w:rsidRDefault="002B7C1E" w:rsidP="00216148">
      <w:pPr>
        <w:spacing w:line="360" w:lineRule="auto"/>
        <w:ind w:firstLine="720"/>
      </w:pPr>
      <w:r w:rsidRPr="00A24A4D">
        <w:t>LearnZillion.org should be used to access classroom-ready daily lessons for the Louisiana Belie</w:t>
      </w:r>
      <w:r w:rsidR="00E80CFC" w:rsidRPr="00A24A4D">
        <w:t>ves Guidebook units.</w:t>
      </w:r>
      <w:r w:rsidRPr="00A24A4D">
        <w:t xml:space="preserve"> They include lesson plans,</w:t>
      </w:r>
      <w:r w:rsidR="00AC16F4" w:rsidRPr="00A24A4D">
        <w:t xml:space="preserve"> formative and summative</w:t>
      </w:r>
      <w:r w:rsidRPr="00A24A4D">
        <w:t xml:space="preserve"> assessments, texts, </w:t>
      </w:r>
      <w:r w:rsidR="007259D7" w:rsidRPr="00A24A4D">
        <w:t xml:space="preserve">student materials, teaching notes, </w:t>
      </w:r>
      <w:r w:rsidR="00E80CFC" w:rsidRPr="00A24A4D">
        <w:t xml:space="preserve">and student writing examples. Each lesson is scaffolded so that students have multiple opportunities to acquire the skills and knowledge they will need to be successful on the performance assessments. The lessons should be thoroughly studied, so that preparation and tailoring for students’ needs occurs well in advance of instruction.    </w:t>
      </w:r>
    </w:p>
    <w:p w:rsidR="00A24A4D" w:rsidRDefault="00A24A4D" w:rsidP="00216148">
      <w:pPr>
        <w:spacing w:line="360" w:lineRule="auto"/>
        <w:ind w:firstLine="720"/>
        <w:jc w:val="center"/>
        <w:rPr>
          <w:b/>
          <w:sz w:val="36"/>
        </w:rPr>
      </w:pPr>
    </w:p>
    <w:p w:rsidR="00A24A4D" w:rsidRDefault="00A24A4D" w:rsidP="00216148">
      <w:pPr>
        <w:spacing w:line="360" w:lineRule="auto"/>
        <w:ind w:firstLine="720"/>
        <w:jc w:val="center"/>
        <w:rPr>
          <w:b/>
          <w:sz w:val="36"/>
        </w:rPr>
      </w:pPr>
    </w:p>
    <w:p w:rsidR="00A24A4D" w:rsidRDefault="00A24A4D" w:rsidP="00216148">
      <w:pPr>
        <w:spacing w:line="360" w:lineRule="auto"/>
        <w:ind w:firstLine="720"/>
        <w:jc w:val="center"/>
        <w:rPr>
          <w:b/>
          <w:sz w:val="36"/>
        </w:rPr>
      </w:pPr>
    </w:p>
    <w:p w:rsidR="00216148" w:rsidRPr="00A24A4D" w:rsidRDefault="00AD1178" w:rsidP="00216148">
      <w:pPr>
        <w:spacing w:line="360" w:lineRule="auto"/>
        <w:ind w:firstLine="720"/>
        <w:jc w:val="center"/>
      </w:pPr>
      <w:r>
        <w:rPr>
          <w:b/>
          <w:sz w:val="36"/>
        </w:rPr>
        <w:lastRenderedPageBreak/>
        <w:t xml:space="preserve">Grade </w:t>
      </w:r>
      <w:r w:rsidR="004F74E0">
        <w:rPr>
          <w:b/>
          <w:sz w:val="36"/>
        </w:rPr>
        <w:t>8</w:t>
      </w:r>
      <w:r w:rsidR="00216148" w:rsidRPr="00A24A4D">
        <w:rPr>
          <w:b/>
          <w:sz w:val="36"/>
        </w:rPr>
        <w:t xml:space="preserve"> </w:t>
      </w:r>
      <w:r w:rsidR="00C05493" w:rsidRPr="00A24A4D">
        <w:rPr>
          <w:b/>
          <w:sz w:val="36"/>
        </w:rPr>
        <w:t>Unit Selection Rationales</w:t>
      </w:r>
    </w:p>
    <w:tbl>
      <w:tblPr>
        <w:tblStyle w:val="GridTable4-Accent6"/>
        <w:tblW w:w="10846" w:type="dxa"/>
        <w:tblInd w:w="-5" w:type="dxa"/>
        <w:tblLook w:val="04A0" w:firstRow="1" w:lastRow="0" w:firstColumn="1" w:lastColumn="0" w:noHBand="0" w:noVBand="1"/>
      </w:tblPr>
      <w:tblGrid>
        <w:gridCol w:w="1044"/>
        <w:gridCol w:w="3490"/>
        <w:gridCol w:w="6312"/>
      </w:tblGrid>
      <w:tr w:rsidR="00216148" w:rsidRPr="00A24A4D" w:rsidTr="00216148">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044" w:type="dxa"/>
            <w:vAlign w:val="center"/>
          </w:tcPr>
          <w:p w:rsidR="00216148" w:rsidRPr="00A24A4D" w:rsidRDefault="00216148" w:rsidP="00216148">
            <w:pPr>
              <w:jc w:val="center"/>
              <w:rPr>
                <w:sz w:val="32"/>
              </w:rPr>
            </w:pPr>
            <w:r w:rsidRPr="00A24A4D">
              <w:rPr>
                <w:sz w:val="32"/>
              </w:rPr>
              <w:t>Unit</w:t>
            </w:r>
          </w:p>
        </w:tc>
        <w:tc>
          <w:tcPr>
            <w:tcW w:w="3490" w:type="dxa"/>
            <w:vAlign w:val="center"/>
          </w:tcPr>
          <w:p w:rsidR="00216148" w:rsidRPr="00A24A4D" w:rsidRDefault="00216148" w:rsidP="00216148">
            <w:pPr>
              <w:jc w:val="center"/>
              <w:cnfStyle w:val="100000000000" w:firstRow="1" w:lastRow="0" w:firstColumn="0" w:lastColumn="0" w:oddVBand="0" w:evenVBand="0" w:oddHBand="0" w:evenHBand="0" w:firstRowFirstColumn="0" w:firstRowLastColumn="0" w:lastRowFirstColumn="0" w:lastRowLastColumn="0"/>
              <w:rPr>
                <w:sz w:val="32"/>
              </w:rPr>
            </w:pPr>
            <w:r w:rsidRPr="00A24A4D">
              <w:rPr>
                <w:sz w:val="32"/>
              </w:rPr>
              <w:t>Anchor Text &amp; Author</w:t>
            </w:r>
          </w:p>
        </w:tc>
        <w:tc>
          <w:tcPr>
            <w:tcW w:w="6312" w:type="dxa"/>
            <w:vAlign w:val="center"/>
          </w:tcPr>
          <w:p w:rsidR="00216148" w:rsidRPr="00A24A4D" w:rsidRDefault="00216148" w:rsidP="00216148">
            <w:pPr>
              <w:jc w:val="center"/>
              <w:cnfStyle w:val="100000000000" w:firstRow="1" w:lastRow="0" w:firstColumn="0" w:lastColumn="0" w:oddVBand="0" w:evenVBand="0" w:oddHBand="0" w:evenHBand="0" w:firstRowFirstColumn="0" w:firstRowLastColumn="0" w:lastRowFirstColumn="0" w:lastRowLastColumn="0"/>
              <w:rPr>
                <w:sz w:val="32"/>
              </w:rPr>
            </w:pPr>
            <w:r w:rsidRPr="00A24A4D">
              <w:rPr>
                <w:sz w:val="32"/>
              </w:rPr>
              <w:t>Rationale for Placement Within the Year</w:t>
            </w:r>
          </w:p>
        </w:tc>
      </w:tr>
      <w:tr w:rsidR="004B44E3" w:rsidRPr="00A24A4D" w:rsidTr="00F55C86">
        <w:trPr>
          <w:cnfStyle w:val="000000100000" w:firstRow="0" w:lastRow="0" w:firstColumn="0" w:lastColumn="0" w:oddVBand="0" w:evenVBand="0" w:oddHBand="1" w:evenHBand="0" w:firstRowFirstColumn="0" w:firstRowLastColumn="0" w:lastRowFirstColumn="0" w:lastRowLastColumn="0"/>
          <w:trHeight w:val="2051"/>
        </w:trPr>
        <w:tc>
          <w:tcPr>
            <w:cnfStyle w:val="001000000000" w:firstRow="0" w:lastRow="0" w:firstColumn="1" w:lastColumn="0" w:oddVBand="0" w:evenVBand="0" w:oddHBand="0" w:evenHBand="0" w:firstRowFirstColumn="0" w:firstRowLastColumn="0" w:lastRowFirstColumn="0" w:lastRowLastColumn="0"/>
            <w:tcW w:w="1044" w:type="dxa"/>
            <w:vAlign w:val="center"/>
          </w:tcPr>
          <w:p w:rsidR="004B44E3" w:rsidRPr="00A24A4D" w:rsidRDefault="004B44E3" w:rsidP="004B44E3">
            <w:pPr>
              <w:jc w:val="center"/>
            </w:pPr>
            <w:r w:rsidRPr="00A24A4D">
              <w:t>1</w:t>
            </w:r>
          </w:p>
        </w:tc>
        <w:tc>
          <w:tcPr>
            <w:tcW w:w="3490" w:type="dxa"/>
            <w:vAlign w:val="center"/>
          </w:tcPr>
          <w:p w:rsidR="004B44E3" w:rsidRDefault="004B44E3" w:rsidP="004B44E3">
            <w:pPr>
              <w:jc w:val="center"/>
              <w:cnfStyle w:val="000000100000" w:firstRow="0" w:lastRow="0" w:firstColumn="0" w:lastColumn="0" w:oddVBand="0" w:evenVBand="0" w:oddHBand="1" w:evenHBand="0" w:firstRowFirstColumn="0" w:firstRowLastColumn="0" w:lastRowFirstColumn="0" w:lastRowLastColumn="0"/>
            </w:pPr>
            <w:r>
              <w:t>"Flowers for Algernon"</w:t>
            </w:r>
          </w:p>
          <w:p w:rsidR="004B44E3" w:rsidRDefault="004B44E3" w:rsidP="004B44E3">
            <w:pPr>
              <w:jc w:val="center"/>
              <w:cnfStyle w:val="000000100000" w:firstRow="0" w:lastRow="0" w:firstColumn="0" w:lastColumn="0" w:oddVBand="0" w:evenVBand="0" w:oddHBand="1" w:evenHBand="0" w:firstRowFirstColumn="0" w:firstRowLastColumn="0" w:lastRowFirstColumn="0" w:lastRowLastColumn="0"/>
            </w:pPr>
            <w:r>
              <w:t>Daniel Keyes</w:t>
            </w:r>
          </w:p>
          <w:p w:rsidR="004B44E3" w:rsidRDefault="004B44E3" w:rsidP="004B44E3">
            <w:pPr>
              <w:jc w:val="center"/>
              <w:cnfStyle w:val="000000100000" w:firstRow="0" w:lastRow="0" w:firstColumn="0" w:lastColumn="0" w:oddVBand="0" w:evenVBand="0" w:oddHBand="1" w:evenHBand="0" w:firstRowFirstColumn="0" w:firstRowLastColumn="0" w:lastRowFirstColumn="0" w:lastRowLastColumn="0"/>
            </w:pPr>
            <w:r>
              <w:t>(short story)</w:t>
            </w:r>
          </w:p>
        </w:tc>
        <w:tc>
          <w:tcPr>
            <w:tcW w:w="6312" w:type="dxa"/>
            <w:vAlign w:val="center"/>
          </w:tcPr>
          <w:p w:rsidR="004B44E3" w:rsidRDefault="004B44E3" w:rsidP="004B44E3">
            <w:pPr>
              <w:jc w:val="center"/>
              <w:cnfStyle w:val="000000100000" w:firstRow="0" w:lastRow="0" w:firstColumn="0" w:lastColumn="0" w:oddVBand="0" w:evenVBand="0" w:oddHBand="1" w:evenHBand="0" w:firstRowFirstColumn="0" w:firstRowLastColumn="0" w:lastRowFirstColumn="0" w:lastRowLastColumn="0"/>
            </w:pPr>
            <w:r>
              <w:t xml:space="preserve">Due to the nature of the story, the anchor text varies in readability from readily accessible to very complex. The unit exposes students early on to argumentative writing as well as using textual evidence to support claims. This early introduction to making evidence-based claims builds a strong foundation for writing as the year progresses. </w:t>
            </w:r>
          </w:p>
        </w:tc>
      </w:tr>
      <w:tr w:rsidR="004B44E3" w:rsidRPr="00A24A4D" w:rsidTr="00F55C86">
        <w:trPr>
          <w:trHeight w:val="2051"/>
        </w:trPr>
        <w:tc>
          <w:tcPr>
            <w:cnfStyle w:val="001000000000" w:firstRow="0" w:lastRow="0" w:firstColumn="1" w:lastColumn="0" w:oddVBand="0" w:evenVBand="0" w:oddHBand="0" w:evenHBand="0" w:firstRowFirstColumn="0" w:firstRowLastColumn="0" w:lastRowFirstColumn="0" w:lastRowLastColumn="0"/>
            <w:tcW w:w="1044" w:type="dxa"/>
            <w:vAlign w:val="center"/>
          </w:tcPr>
          <w:p w:rsidR="004B44E3" w:rsidRPr="00A24A4D" w:rsidRDefault="004B44E3" w:rsidP="004B44E3">
            <w:pPr>
              <w:jc w:val="center"/>
            </w:pPr>
            <w:r w:rsidRPr="00A24A4D">
              <w:t>2</w:t>
            </w:r>
          </w:p>
        </w:tc>
        <w:tc>
          <w:tcPr>
            <w:tcW w:w="3490" w:type="dxa"/>
            <w:vAlign w:val="center"/>
          </w:tcPr>
          <w:p w:rsidR="004B44E3" w:rsidRDefault="004B44E3" w:rsidP="004B44E3">
            <w:pPr>
              <w:jc w:val="center"/>
              <w:cnfStyle w:val="000000000000" w:firstRow="0" w:lastRow="0" w:firstColumn="0" w:lastColumn="0" w:oddVBand="0" w:evenVBand="0" w:oddHBand="0" w:evenHBand="0" w:firstRowFirstColumn="0" w:firstRowLastColumn="0" w:lastRowFirstColumn="0" w:lastRowLastColumn="0"/>
            </w:pPr>
            <w:r w:rsidRPr="6DE155B8">
              <w:rPr>
                <w:i/>
                <w:iCs/>
              </w:rPr>
              <w:t>Sugar Changed the World</w:t>
            </w:r>
          </w:p>
          <w:p w:rsidR="004B44E3" w:rsidRDefault="004B44E3" w:rsidP="004B44E3">
            <w:pPr>
              <w:jc w:val="center"/>
              <w:cnfStyle w:val="000000000000" w:firstRow="0" w:lastRow="0" w:firstColumn="0" w:lastColumn="0" w:oddVBand="0" w:evenVBand="0" w:oddHBand="0" w:evenHBand="0" w:firstRowFirstColumn="0" w:firstRowLastColumn="0" w:lastRowFirstColumn="0" w:lastRowLastColumn="0"/>
            </w:pPr>
            <w:r w:rsidRPr="79BA337A">
              <w:rPr>
                <w:rFonts w:eastAsia="Times New Roman"/>
                <w:szCs w:val="24"/>
              </w:rPr>
              <w:t xml:space="preserve">Marc Aronson and Marina </w:t>
            </w:r>
            <w:proofErr w:type="spellStart"/>
            <w:r w:rsidRPr="79BA337A">
              <w:rPr>
                <w:rFonts w:eastAsia="Times New Roman"/>
                <w:szCs w:val="24"/>
              </w:rPr>
              <w:t>Budhos</w:t>
            </w:r>
            <w:proofErr w:type="spellEnd"/>
          </w:p>
          <w:p w:rsidR="004B44E3" w:rsidRDefault="004B44E3" w:rsidP="004B44E3">
            <w:pPr>
              <w:jc w:val="center"/>
              <w:cnfStyle w:val="000000000000" w:firstRow="0" w:lastRow="0" w:firstColumn="0" w:lastColumn="0" w:oddVBand="0" w:evenVBand="0" w:oddHBand="0" w:evenHBand="0" w:firstRowFirstColumn="0" w:firstRowLastColumn="0" w:lastRowFirstColumn="0" w:lastRowLastColumn="0"/>
            </w:pPr>
          </w:p>
        </w:tc>
        <w:tc>
          <w:tcPr>
            <w:tcW w:w="6312" w:type="dxa"/>
            <w:vAlign w:val="center"/>
          </w:tcPr>
          <w:p w:rsidR="004B44E3" w:rsidRDefault="004B44E3" w:rsidP="004B44E3">
            <w:pPr>
              <w:jc w:val="center"/>
              <w:cnfStyle w:val="000000000000" w:firstRow="0" w:lastRow="0" w:firstColumn="0" w:lastColumn="0" w:oddVBand="0" w:evenVBand="0" w:oddHBand="0" w:evenHBand="0" w:firstRowFirstColumn="0" w:firstRowLastColumn="0" w:lastRowFirstColumn="0" w:lastRowLastColumn="0"/>
            </w:pPr>
            <w:r>
              <w:t xml:space="preserve">The anchor text is slightly less complex than the previous text, but lends itself well to exploring a variety of ELA skills. In addition, the anchor text integrates the social studies curriculum and requires students to realize the social impact of key historical events. Students will focus on determining text credibility and comparing and contrasting multiple texts to build historical knowledge.  </w:t>
            </w:r>
          </w:p>
        </w:tc>
      </w:tr>
      <w:tr w:rsidR="004B44E3" w:rsidRPr="00A24A4D" w:rsidTr="00F55C86">
        <w:trPr>
          <w:cnfStyle w:val="000000100000" w:firstRow="0" w:lastRow="0" w:firstColumn="0" w:lastColumn="0" w:oddVBand="0" w:evenVBand="0" w:oddHBand="1" w:evenHBand="0" w:firstRowFirstColumn="0" w:firstRowLastColumn="0" w:lastRowFirstColumn="0" w:lastRowLastColumn="0"/>
          <w:trHeight w:val="2051"/>
        </w:trPr>
        <w:tc>
          <w:tcPr>
            <w:cnfStyle w:val="001000000000" w:firstRow="0" w:lastRow="0" w:firstColumn="1" w:lastColumn="0" w:oddVBand="0" w:evenVBand="0" w:oddHBand="0" w:evenHBand="0" w:firstRowFirstColumn="0" w:firstRowLastColumn="0" w:lastRowFirstColumn="0" w:lastRowLastColumn="0"/>
            <w:tcW w:w="1044" w:type="dxa"/>
            <w:vAlign w:val="center"/>
          </w:tcPr>
          <w:p w:rsidR="004B44E3" w:rsidRPr="00A24A4D" w:rsidRDefault="004B44E3" w:rsidP="004B44E3">
            <w:pPr>
              <w:jc w:val="center"/>
            </w:pPr>
            <w:r w:rsidRPr="00A24A4D">
              <w:t>3</w:t>
            </w:r>
          </w:p>
        </w:tc>
        <w:tc>
          <w:tcPr>
            <w:tcW w:w="3490" w:type="dxa"/>
            <w:vAlign w:val="center"/>
          </w:tcPr>
          <w:p w:rsidR="004B44E3" w:rsidRDefault="004B44E3" w:rsidP="004B44E3">
            <w:pPr>
              <w:jc w:val="center"/>
              <w:cnfStyle w:val="000000100000" w:firstRow="0" w:lastRow="0" w:firstColumn="0" w:lastColumn="0" w:oddVBand="0" w:evenVBand="0" w:oddHBand="1" w:evenHBand="0" w:firstRowFirstColumn="0" w:firstRowLastColumn="0" w:lastRowFirstColumn="0" w:lastRowLastColumn="0"/>
            </w:pPr>
            <w:r>
              <w:t>"The Tell-Tale Heart"</w:t>
            </w:r>
          </w:p>
          <w:p w:rsidR="004B44E3" w:rsidRDefault="004B44E3" w:rsidP="004B44E3">
            <w:pPr>
              <w:jc w:val="center"/>
              <w:cnfStyle w:val="000000100000" w:firstRow="0" w:lastRow="0" w:firstColumn="0" w:lastColumn="0" w:oddVBand="0" w:evenVBand="0" w:oddHBand="1" w:evenHBand="0" w:firstRowFirstColumn="0" w:firstRowLastColumn="0" w:lastRowFirstColumn="0" w:lastRowLastColumn="0"/>
            </w:pPr>
            <w:r>
              <w:t>Edgar Allan Poe</w:t>
            </w:r>
          </w:p>
        </w:tc>
        <w:tc>
          <w:tcPr>
            <w:tcW w:w="6312" w:type="dxa"/>
            <w:vAlign w:val="center"/>
          </w:tcPr>
          <w:p w:rsidR="004B44E3" w:rsidRDefault="004B44E3" w:rsidP="004B44E3">
            <w:pPr>
              <w:jc w:val="center"/>
              <w:cnfStyle w:val="000000100000" w:firstRow="0" w:lastRow="0" w:firstColumn="0" w:lastColumn="0" w:oddVBand="0" w:evenVBand="0" w:oddHBand="1" w:evenHBand="0" w:firstRowFirstColumn="0" w:firstRowLastColumn="0" w:lastRowFirstColumn="0" w:lastRowLastColumn="0"/>
            </w:pPr>
            <w:r>
              <w:t xml:space="preserve">The anchor text is very complex and grade-level appropriate. The unit features a variety of grade 8 literary skills that routinely ask students to think critically. Its media literacy integration is complemented well with the third quarter's narrative writing focus and serves to make complex texts accessible to middle school students.  </w:t>
            </w:r>
          </w:p>
        </w:tc>
      </w:tr>
      <w:tr w:rsidR="004B44E3" w:rsidRPr="00A24A4D" w:rsidTr="00F55C86">
        <w:trPr>
          <w:trHeight w:val="2051"/>
        </w:trPr>
        <w:tc>
          <w:tcPr>
            <w:cnfStyle w:val="001000000000" w:firstRow="0" w:lastRow="0" w:firstColumn="1" w:lastColumn="0" w:oddVBand="0" w:evenVBand="0" w:oddHBand="0" w:evenHBand="0" w:firstRowFirstColumn="0" w:firstRowLastColumn="0" w:lastRowFirstColumn="0" w:lastRowLastColumn="0"/>
            <w:tcW w:w="1044" w:type="dxa"/>
            <w:vAlign w:val="center"/>
          </w:tcPr>
          <w:p w:rsidR="004B44E3" w:rsidRPr="00A24A4D" w:rsidRDefault="004B44E3" w:rsidP="004B44E3">
            <w:pPr>
              <w:jc w:val="center"/>
            </w:pPr>
            <w:r w:rsidRPr="00A24A4D">
              <w:t>4</w:t>
            </w:r>
          </w:p>
        </w:tc>
        <w:tc>
          <w:tcPr>
            <w:tcW w:w="3490" w:type="dxa"/>
            <w:vAlign w:val="center"/>
          </w:tcPr>
          <w:p w:rsidR="004B44E3" w:rsidRDefault="004B44E3" w:rsidP="004B44E3">
            <w:pPr>
              <w:jc w:val="center"/>
              <w:cnfStyle w:val="000000000000" w:firstRow="0" w:lastRow="0" w:firstColumn="0" w:lastColumn="0" w:oddVBand="0" w:evenVBand="0" w:oddHBand="0" w:evenHBand="0" w:firstRowFirstColumn="0" w:firstRowLastColumn="0" w:lastRowFirstColumn="0" w:lastRowLastColumn="0"/>
            </w:pPr>
            <w:r>
              <w:t>"Conservation as a National Duty"</w:t>
            </w:r>
          </w:p>
          <w:p w:rsidR="004B44E3" w:rsidRDefault="004B44E3" w:rsidP="004B44E3">
            <w:pPr>
              <w:jc w:val="center"/>
              <w:cnfStyle w:val="000000000000" w:firstRow="0" w:lastRow="0" w:firstColumn="0" w:lastColumn="0" w:oddVBand="0" w:evenVBand="0" w:oddHBand="0" w:evenHBand="0" w:firstRowFirstColumn="0" w:firstRowLastColumn="0" w:lastRowFirstColumn="0" w:lastRowLastColumn="0"/>
            </w:pPr>
            <w:r>
              <w:t>Theodore Roosevelt</w:t>
            </w:r>
          </w:p>
        </w:tc>
        <w:tc>
          <w:tcPr>
            <w:tcW w:w="6312" w:type="dxa"/>
            <w:vAlign w:val="center"/>
          </w:tcPr>
          <w:p w:rsidR="004B44E3" w:rsidRDefault="004B44E3" w:rsidP="004B44E3">
            <w:pPr>
              <w:jc w:val="center"/>
              <w:cnfStyle w:val="000000000000" w:firstRow="0" w:lastRow="0" w:firstColumn="0" w:lastColumn="0" w:oddVBand="0" w:evenVBand="0" w:oddHBand="0" w:evenHBand="0" w:firstRowFirstColumn="0" w:firstRowLastColumn="0" w:lastRowFirstColumn="0" w:lastRowLastColumn="0"/>
            </w:pPr>
            <w:r>
              <w:t>This famous speech closes out the year on a strong note as a very complex text that continues to build on the foundation of research explored in the beginning of the school year. Students will be expected to integrate all of the skills mastered throughout the year into a culminating essay that focuses on creating a culture of conservation consciousness.</w:t>
            </w:r>
          </w:p>
        </w:tc>
      </w:tr>
    </w:tbl>
    <w:p w:rsidR="00216148" w:rsidRPr="00A24A4D" w:rsidRDefault="00216148" w:rsidP="00216148">
      <w:pPr>
        <w:jc w:val="center"/>
      </w:pPr>
    </w:p>
    <w:p w:rsidR="00C2557B" w:rsidRPr="00A24A4D" w:rsidRDefault="00C2557B" w:rsidP="007D6A0F">
      <w:pPr>
        <w:spacing w:line="360" w:lineRule="auto"/>
        <w:ind w:firstLine="720"/>
        <w:sectPr w:rsidR="00C2557B" w:rsidRPr="00A24A4D" w:rsidSect="007259D7">
          <w:pgSz w:w="12240" w:h="15840"/>
          <w:pgMar w:top="720" w:right="720" w:bottom="720" w:left="720" w:header="720" w:footer="720" w:gutter="0"/>
          <w:pgNumType w:start="0"/>
          <w:cols w:space="720"/>
          <w:titlePg/>
          <w:docGrid w:linePitch="360"/>
        </w:sectPr>
      </w:pPr>
    </w:p>
    <w:p w:rsidR="00A421D1" w:rsidRPr="00A24A4D" w:rsidRDefault="00A421D1" w:rsidP="00A421D1">
      <w:pPr>
        <w:spacing w:after="0"/>
        <w:jc w:val="center"/>
        <w:rPr>
          <w:b/>
          <w:sz w:val="28"/>
        </w:rPr>
      </w:pPr>
      <w:r w:rsidRPr="00A24A4D">
        <w:rPr>
          <w:b/>
          <w:sz w:val="28"/>
        </w:rPr>
        <w:lastRenderedPageBreak/>
        <w:t>Grade</w:t>
      </w:r>
      <w:r w:rsidR="009D1094" w:rsidRPr="00A24A4D">
        <w:rPr>
          <w:b/>
          <w:sz w:val="28"/>
        </w:rPr>
        <w:t xml:space="preserve"> </w:t>
      </w:r>
      <w:r w:rsidR="004B44E3">
        <w:rPr>
          <w:b/>
          <w:sz w:val="28"/>
        </w:rPr>
        <w:t>8</w:t>
      </w:r>
      <w:r w:rsidRPr="00A24A4D">
        <w:rPr>
          <w:b/>
          <w:sz w:val="28"/>
        </w:rPr>
        <w:t xml:space="preserve"> Curriculum Guide</w:t>
      </w:r>
    </w:p>
    <w:p w:rsidR="00A421D1" w:rsidRPr="00D03A3D" w:rsidRDefault="00A421D1" w:rsidP="00A421D1">
      <w:pPr>
        <w:spacing w:after="0"/>
        <w:jc w:val="center"/>
        <w:rPr>
          <w:b/>
          <w:sz w:val="28"/>
        </w:rPr>
      </w:pPr>
      <w:r w:rsidRPr="00D03A3D">
        <w:rPr>
          <w:b/>
          <w:sz w:val="28"/>
        </w:rPr>
        <w:t>Unit 1</w:t>
      </w:r>
      <w:r w:rsidR="00940E8A" w:rsidRPr="00D03A3D">
        <w:rPr>
          <w:b/>
          <w:sz w:val="28"/>
        </w:rPr>
        <w:t xml:space="preserve"> Focus</w:t>
      </w:r>
      <w:r w:rsidRPr="00D03A3D">
        <w:rPr>
          <w:b/>
          <w:sz w:val="28"/>
        </w:rPr>
        <w:t xml:space="preserve"> – </w:t>
      </w:r>
      <w:r w:rsidR="00AD1178" w:rsidRPr="00AD1178">
        <w:rPr>
          <w:b/>
          <w:bCs/>
          <w:sz w:val="28"/>
        </w:rPr>
        <w:t>Developing Different Perspectives</w:t>
      </w:r>
    </w:p>
    <w:tbl>
      <w:tblPr>
        <w:tblStyle w:val="TableGrid"/>
        <w:tblW w:w="0" w:type="auto"/>
        <w:tblLayout w:type="fixed"/>
        <w:tblLook w:val="04A0" w:firstRow="1" w:lastRow="0" w:firstColumn="1" w:lastColumn="0" w:noHBand="0" w:noVBand="1"/>
      </w:tblPr>
      <w:tblGrid>
        <w:gridCol w:w="1549"/>
        <w:gridCol w:w="1776"/>
        <w:gridCol w:w="1710"/>
        <w:gridCol w:w="3510"/>
        <w:gridCol w:w="5845"/>
      </w:tblGrid>
      <w:tr w:rsidR="00474801" w:rsidTr="007D4D5C">
        <w:tc>
          <w:tcPr>
            <w:tcW w:w="1549" w:type="dxa"/>
            <w:shd w:val="clear" w:color="auto" w:fill="FFFFCC"/>
          </w:tcPr>
          <w:p w:rsidR="00474801" w:rsidRDefault="00474801" w:rsidP="00A421D1">
            <w:pPr>
              <w:jc w:val="center"/>
              <w:rPr>
                <w:b/>
              </w:rPr>
            </w:pPr>
            <w:r>
              <w:rPr>
                <w:b/>
              </w:rPr>
              <w:t>Time Frame</w:t>
            </w:r>
          </w:p>
        </w:tc>
        <w:tc>
          <w:tcPr>
            <w:tcW w:w="1776" w:type="dxa"/>
            <w:shd w:val="clear" w:color="auto" w:fill="D9F1FF"/>
          </w:tcPr>
          <w:p w:rsidR="00474801" w:rsidRDefault="00474801" w:rsidP="00A421D1">
            <w:pPr>
              <w:jc w:val="center"/>
              <w:rPr>
                <w:b/>
              </w:rPr>
            </w:pPr>
            <w:r>
              <w:rPr>
                <w:b/>
              </w:rPr>
              <w:t>Reading Focus</w:t>
            </w:r>
          </w:p>
        </w:tc>
        <w:tc>
          <w:tcPr>
            <w:tcW w:w="1710" w:type="dxa"/>
            <w:shd w:val="clear" w:color="auto" w:fill="D9F1FF"/>
          </w:tcPr>
          <w:p w:rsidR="00474801" w:rsidRDefault="00474801" w:rsidP="00A421D1">
            <w:pPr>
              <w:jc w:val="center"/>
              <w:rPr>
                <w:b/>
              </w:rPr>
            </w:pPr>
            <w:r>
              <w:rPr>
                <w:b/>
              </w:rPr>
              <w:t>Writing Focus</w:t>
            </w:r>
          </w:p>
        </w:tc>
        <w:tc>
          <w:tcPr>
            <w:tcW w:w="3510" w:type="dxa"/>
            <w:shd w:val="clear" w:color="auto" w:fill="FFE4C9"/>
          </w:tcPr>
          <w:p w:rsidR="00474801" w:rsidRDefault="00343A96" w:rsidP="00A421D1">
            <w:pPr>
              <w:jc w:val="center"/>
              <w:rPr>
                <w:b/>
              </w:rPr>
            </w:pPr>
            <w:r>
              <w:rPr>
                <w:b/>
              </w:rPr>
              <w:t>Anchor Text</w:t>
            </w:r>
          </w:p>
        </w:tc>
        <w:tc>
          <w:tcPr>
            <w:tcW w:w="5845" w:type="dxa"/>
            <w:shd w:val="clear" w:color="auto" w:fill="FFE4C9"/>
          </w:tcPr>
          <w:p w:rsidR="00474801" w:rsidRDefault="00343A96" w:rsidP="00474801">
            <w:pPr>
              <w:jc w:val="center"/>
              <w:rPr>
                <w:b/>
              </w:rPr>
            </w:pPr>
            <w:r>
              <w:rPr>
                <w:b/>
              </w:rPr>
              <w:t xml:space="preserve">Additional </w:t>
            </w:r>
            <w:r w:rsidR="00474801">
              <w:rPr>
                <w:b/>
              </w:rPr>
              <w:t>Texts Needed</w:t>
            </w:r>
          </w:p>
        </w:tc>
      </w:tr>
      <w:tr w:rsidR="00557714" w:rsidTr="007D4D5C">
        <w:tc>
          <w:tcPr>
            <w:tcW w:w="1549" w:type="dxa"/>
            <w:shd w:val="clear" w:color="auto" w:fill="FFFFCC"/>
            <w:vAlign w:val="center"/>
          </w:tcPr>
          <w:p w:rsidR="00557714" w:rsidRPr="00861934" w:rsidRDefault="00902AF9" w:rsidP="00861934">
            <w:pPr>
              <w:jc w:val="center"/>
            </w:pPr>
            <w:r>
              <w:t>8</w:t>
            </w:r>
            <w:r w:rsidR="00557714">
              <w:t xml:space="preserve"> weeks</w:t>
            </w:r>
          </w:p>
        </w:tc>
        <w:tc>
          <w:tcPr>
            <w:tcW w:w="1776" w:type="dxa"/>
            <w:shd w:val="clear" w:color="auto" w:fill="D9F1FF"/>
          </w:tcPr>
          <w:p w:rsidR="00F55C86" w:rsidRPr="00861934" w:rsidRDefault="00902AF9" w:rsidP="00902AF9">
            <w:pPr>
              <w:jc w:val="center"/>
            </w:pPr>
            <w:r>
              <w:t>Literary</w:t>
            </w:r>
          </w:p>
        </w:tc>
        <w:tc>
          <w:tcPr>
            <w:tcW w:w="1710" w:type="dxa"/>
            <w:shd w:val="clear" w:color="auto" w:fill="D9F1FF"/>
          </w:tcPr>
          <w:p w:rsidR="00557714" w:rsidRPr="00861934" w:rsidRDefault="00902AF9" w:rsidP="00DB05B4">
            <w:pPr>
              <w:jc w:val="center"/>
            </w:pPr>
            <w:r>
              <w:t xml:space="preserve">Informative &amp; </w:t>
            </w:r>
            <w:r w:rsidR="00DB05B4">
              <w:t>Argument</w:t>
            </w:r>
          </w:p>
        </w:tc>
        <w:tc>
          <w:tcPr>
            <w:tcW w:w="3510" w:type="dxa"/>
            <w:shd w:val="clear" w:color="auto" w:fill="FFE4C9"/>
          </w:tcPr>
          <w:p w:rsidR="00557714" w:rsidRPr="004F71DB" w:rsidRDefault="004F71DB" w:rsidP="00902AF9">
            <w:pPr>
              <w:jc w:val="center"/>
              <w:rPr>
                <w:iCs/>
              </w:rPr>
            </w:pPr>
            <w:r w:rsidRPr="004F71DB">
              <w:rPr>
                <w:iCs/>
              </w:rPr>
              <w:t>“Flowers for Algernon”</w:t>
            </w:r>
          </w:p>
          <w:p w:rsidR="004F71DB" w:rsidRPr="004F71DB" w:rsidRDefault="004F71DB" w:rsidP="00902AF9">
            <w:pPr>
              <w:jc w:val="center"/>
              <w:rPr>
                <w:iCs/>
              </w:rPr>
            </w:pPr>
            <w:r w:rsidRPr="004F71DB">
              <w:rPr>
                <w:iCs/>
              </w:rPr>
              <w:t>Daniel Keyes</w:t>
            </w:r>
          </w:p>
          <w:p w:rsidR="004F71DB" w:rsidRPr="00902AF9" w:rsidRDefault="004F71DB" w:rsidP="00902AF9">
            <w:pPr>
              <w:jc w:val="center"/>
            </w:pPr>
            <w:r w:rsidRPr="004F71DB">
              <w:rPr>
                <w:iCs/>
              </w:rPr>
              <w:t>(short story)</w:t>
            </w:r>
          </w:p>
        </w:tc>
        <w:tc>
          <w:tcPr>
            <w:tcW w:w="5845" w:type="dxa"/>
            <w:vMerge w:val="restart"/>
            <w:shd w:val="clear" w:color="auto" w:fill="FFE4C9"/>
          </w:tcPr>
          <w:p w:rsidR="006A1820" w:rsidRPr="006A1820" w:rsidRDefault="006A1820" w:rsidP="00D52B8B">
            <w:pPr>
              <w:rPr>
                <w:u w:val="single"/>
              </w:rPr>
            </w:pPr>
            <w:r w:rsidRPr="006A1820">
              <w:rPr>
                <w:u w:val="single"/>
              </w:rPr>
              <w:t>For Assessments:</w:t>
            </w:r>
          </w:p>
          <w:p w:rsidR="004F71DB" w:rsidRDefault="004F71DB" w:rsidP="004F71DB">
            <w:pPr>
              <w:pStyle w:val="ListParagraph"/>
              <w:numPr>
                <w:ilvl w:val="0"/>
                <w:numId w:val="2"/>
              </w:numPr>
            </w:pPr>
            <w:r>
              <w:t xml:space="preserve">"Does IQ Test </w:t>
            </w:r>
            <w:r>
              <w:t xml:space="preserve">Really Measure Intelligence?" - </w:t>
            </w:r>
            <w:r>
              <w:t>Denise</w:t>
            </w:r>
            <w:r>
              <w:t xml:space="preserve"> Mann</w:t>
            </w:r>
          </w:p>
          <w:p w:rsidR="004F71DB" w:rsidRDefault="004F71DB" w:rsidP="004F71DB">
            <w:pPr>
              <w:pStyle w:val="ListParagraph"/>
              <w:numPr>
                <w:ilvl w:val="0"/>
                <w:numId w:val="2"/>
              </w:numPr>
            </w:pPr>
            <w:r>
              <w:t>"IQ Tests are Meaningless and Too Simplistic' Claim Researchers"</w:t>
            </w:r>
            <w:r>
              <w:t xml:space="preserve"> - Nicholas McDermott</w:t>
            </w:r>
          </w:p>
          <w:p w:rsidR="00902AF9" w:rsidRDefault="00902AF9" w:rsidP="00902AF9">
            <w:pPr>
              <w:rPr>
                <w:u w:val="single"/>
              </w:rPr>
            </w:pPr>
          </w:p>
          <w:p w:rsidR="006A1820" w:rsidRPr="00902AF9" w:rsidRDefault="006A1820" w:rsidP="00902AF9">
            <w:pPr>
              <w:rPr>
                <w:u w:val="single"/>
              </w:rPr>
            </w:pPr>
            <w:r w:rsidRPr="00902AF9">
              <w:rPr>
                <w:u w:val="single"/>
              </w:rPr>
              <w:t>For Lessons:</w:t>
            </w:r>
          </w:p>
          <w:p w:rsidR="004F71DB" w:rsidRDefault="004F71DB" w:rsidP="004F71DB">
            <w:pPr>
              <w:pStyle w:val="ListParagraph"/>
              <w:numPr>
                <w:ilvl w:val="0"/>
                <w:numId w:val="2"/>
              </w:numPr>
            </w:pPr>
            <w:r w:rsidRPr="004F71DB">
              <w:rPr>
                <w:i/>
              </w:rPr>
              <w:t>Old Greek Stories: The Sto</w:t>
            </w:r>
            <w:r w:rsidRPr="004F71DB">
              <w:rPr>
                <w:i/>
              </w:rPr>
              <w:t>ry of Prometheus</w:t>
            </w:r>
            <w:r>
              <w:t xml:space="preserve"> - James Baldwin</w:t>
            </w:r>
          </w:p>
          <w:p w:rsidR="004F71DB" w:rsidRDefault="004F71DB" w:rsidP="004F71DB">
            <w:pPr>
              <w:pStyle w:val="ListParagraph"/>
              <w:numPr>
                <w:ilvl w:val="0"/>
                <w:numId w:val="2"/>
              </w:numPr>
            </w:pPr>
            <w:r w:rsidRPr="004F71DB">
              <w:rPr>
                <w:i/>
              </w:rPr>
              <w:t>Frankens</w:t>
            </w:r>
            <w:r w:rsidRPr="004F71DB">
              <w:rPr>
                <w:i/>
              </w:rPr>
              <w:t>tein</w:t>
            </w:r>
            <w:r>
              <w:t xml:space="preserve"> - Mary Wollstonecraft Shelley</w:t>
            </w:r>
          </w:p>
          <w:p w:rsidR="004F71DB" w:rsidRDefault="004F71DB" w:rsidP="004F71DB">
            <w:pPr>
              <w:pStyle w:val="ListParagraph"/>
              <w:numPr>
                <w:ilvl w:val="0"/>
                <w:numId w:val="2"/>
              </w:numPr>
            </w:pPr>
            <w:r>
              <w:t>"What's in an</w:t>
            </w:r>
            <w:r>
              <w:t xml:space="preserve"> Inkblot? Some Say, Not Much" - Erica Goode</w:t>
            </w:r>
          </w:p>
          <w:p w:rsidR="004F71DB" w:rsidRDefault="004F71DB" w:rsidP="004F71DB">
            <w:pPr>
              <w:pStyle w:val="ListParagraph"/>
              <w:numPr>
                <w:ilvl w:val="0"/>
                <w:numId w:val="2"/>
              </w:numPr>
            </w:pPr>
            <w:proofErr w:type="spellStart"/>
            <w:r w:rsidRPr="004F71DB">
              <w:rPr>
                <w:i/>
              </w:rPr>
              <w:t>Charly</w:t>
            </w:r>
            <w:proofErr w:type="spellEnd"/>
            <w:r>
              <w:t xml:space="preserve">, "Open, Relentless Search" (video) - </w:t>
            </w:r>
            <w:r>
              <w:t>Ralph Nelson</w:t>
            </w:r>
            <w:r>
              <w:tab/>
            </w:r>
          </w:p>
          <w:p w:rsidR="00557714" w:rsidRPr="00F72814" w:rsidRDefault="004F71DB" w:rsidP="004F71DB">
            <w:pPr>
              <w:pStyle w:val="ListParagraph"/>
              <w:numPr>
                <w:ilvl w:val="0"/>
                <w:numId w:val="2"/>
              </w:numPr>
            </w:pPr>
            <w:proofErr w:type="spellStart"/>
            <w:r w:rsidRPr="004F71DB">
              <w:rPr>
                <w:i/>
              </w:rPr>
              <w:t>Charly</w:t>
            </w:r>
            <w:proofErr w:type="spellEnd"/>
            <w:r>
              <w:t xml:space="preserve">, </w:t>
            </w:r>
            <w:r>
              <w:t>"I'd Like to Be Smarter" (</w:t>
            </w:r>
            <w:r>
              <w:t>v</w:t>
            </w:r>
            <w:r>
              <w:t>ideo)</w:t>
            </w:r>
            <w:r>
              <w:t xml:space="preserve"> - </w:t>
            </w:r>
            <w:r>
              <w:t>Ralph Nelson</w:t>
            </w:r>
          </w:p>
        </w:tc>
      </w:tr>
      <w:tr w:rsidR="00557714" w:rsidTr="007D4D5C">
        <w:tc>
          <w:tcPr>
            <w:tcW w:w="1549" w:type="dxa"/>
            <w:shd w:val="clear" w:color="auto" w:fill="D9FFD9"/>
            <w:vAlign w:val="center"/>
          </w:tcPr>
          <w:p w:rsidR="00557714" w:rsidRDefault="00557714" w:rsidP="0061798D">
            <w:pPr>
              <w:jc w:val="center"/>
              <w:rPr>
                <w:b/>
              </w:rPr>
            </w:pPr>
            <w:r>
              <w:rPr>
                <w:b/>
              </w:rPr>
              <w:t>Unit Summary</w:t>
            </w:r>
          </w:p>
        </w:tc>
        <w:tc>
          <w:tcPr>
            <w:tcW w:w="6996" w:type="dxa"/>
            <w:gridSpan w:val="3"/>
            <w:shd w:val="clear" w:color="auto" w:fill="D9FFD9"/>
            <w:vAlign w:val="center"/>
          </w:tcPr>
          <w:p w:rsidR="00557714" w:rsidRDefault="004F71DB" w:rsidP="0061798D">
            <w:pPr>
              <w:rPr>
                <w:b/>
              </w:rPr>
            </w:pPr>
            <w:r w:rsidRPr="004F71DB">
              <w:rPr>
                <w:rFonts w:eastAsia="Times New Roman"/>
                <w:szCs w:val="24"/>
              </w:rPr>
              <w:t>Students read literary and informational texts about knowledge and intelligence to understand what happens when humans think they can manipulate the minds of others for a greater good and how our understanding of intelligence has evolved over time. Students express their understanding of these ideas by exploring how authors draw on traditional stories and develop characters and themes to teach us about ourselves and others.</w:t>
            </w:r>
          </w:p>
        </w:tc>
        <w:tc>
          <w:tcPr>
            <w:tcW w:w="5845" w:type="dxa"/>
            <w:vMerge/>
            <w:vAlign w:val="center"/>
          </w:tcPr>
          <w:p w:rsidR="00557714" w:rsidRDefault="00557714" w:rsidP="0061798D">
            <w:pPr>
              <w:rPr>
                <w:b/>
              </w:rPr>
            </w:pPr>
          </w:p>
        </w:tc>
      </w:tr>
      <w:tr w:rsidR="00557714" w:rsidTr="007D4D5C">
        <w:trPr>
          <w:trHeight w:val="185"/>
        </w:trPr>
        <w:tc>
          <w:tcPr>
            <w:tcW w:w="1549" w:type="dxa"/>
            <w:vMerge w:val="restart"/>
            <w:shd w:val="clear" w:color="auto" w:fill="DDFFFF"/>
            <w:vAlign w:val="center"/>
          </w:tcPr>
          <w:p w:rsidR="00557714" w:rsidRDefault="00557714" w:rsidP="0061798D">
            <w:pPr>
              <w:jc w:val="center"/>
              <w:rPr>
                <w:b/>
              </w:rPr>
            </w:pPr>
            <w:r>
              <w:rPr>
                <w:b/>
              </w:rPr>
              <w:t>Focus Standards</w:t>
            </w:r>
          </w:p>
        </w:tc>
        <w:tc>
          <w:tcPr>
            <w:tcW w:w="6996" w:type="dxa"/>
            <w:gridSpan w:val="3"/>
            <w:shd w:val="clear" w:color="auto" w:fill="DDFFFF"/>
          </w:tcPr>
          <w:p w:rsidR="00557714" w:rsidRDefault="00557714" w:rsidP="00C25A96">
            <w:r>
              <w:t>Though additional Louisiana Common Core Standards are addressed in the unit, the focus standards listed below are essential for students to be successful on unit and quarterly assessments.</w:t>
            </w:r>
          </w:p>
        </w:tc>
        <w:tc>
          <w:tcPr>
            <w:tcW w:w="5845" w:type="dxa"/>
            <w:vMerge/>
          </w:tcPr>
          <w:p w:rsidR="00557714" w:rsidRDefault="00557714" w:rsidP="00C25A96"/>
        </w:tc>
      </w:tr>
      <w:tr w:rsidR="00557714" w:rsidTr="007D4D5C">
        <w:trPr>
          <w:trHeight w:val="185"/>
        </w:trPr>
        <w:tc>
          <w:tcPr>
            <w:tcW w:w="1549" w:type="dxa"/>
            <w:vMerge/>
            <w:shd w:val="clear" w:color="auto" w:fill="DDFFFF"/>
            <w:vAlign w:val="center"/>
          </w:tcPr>
          <w:p w:rsidR="00557714" w:rsidRDefault="00557714" w:rsidP="0061798D">
            <w:pPr>
              <w:jc w:val="center"/>
              <w:rPr>
                <w:b/>
              </w:rPr>
            </w:pPr>
          </w:p>
        </w:tc>
        <w:tc>
          <w:tcPr>
            <w:tcW w:w="6996" w:type="dxa"/>
            <w:gridSpan w:val="3"/>
            <w:shd w:val="clear" w:color="auto" w:fill="DDFFFF"/>
          </w:tcPr>
          <w:p w:rsidR="00557714" w:rsidRPr="0061798D" w:rsidRDefault="007D4D5C" w:rsidP="004F71DB">
            <w:r>
              <w:t xml:space="preserve">Literature – </w:t>
            </w:r>
            <w:r w:rsidR="004F71DB">
              <w:t>8.1, 8.2, 8.3, 8.4, 8.9</w:t>
            </w:r>
          </w:p>
        </w:tc>
        <w:tc>
          <w:tcPr>
            <w:tcW w:w="5845" w:type="dxa"/>
            <w:vMerge/>
          </w:tcPr>
          <w:p w:rsidR="00557714" w:rsidRPr="0061798D" w:rsidRDefault="00557714" w:rsidP="0061798D"/>
        </w:tc>
      </w:tr>
      <w:tr w:rsidR="00557714" w:rsidTr="007D4D5C">
        <w:trPr>
          <w:trHeight w:val="185"/>
        </w:trPr>
        <w:tc>
          <w:tcPr>
            <w:tcW w:w="1549" w:type="dxa"/>
            <w:vMerge/>
            <w:shd w:val="clear" w:color="auto" w:fill="DDFFFF"/>
            <w:vAlign w:val="center"/>
          </w:tcPr>
          <w:p w:rsidR="00557714" w:rsidRDefault="00557714" w:rsidP="0061798D">
            <w:pPr>
              <w:jc w:val="center"/>
              <w:rPr>
                <w:b/>
              </w:rPr>
            </w:pPr>
          </w:p>
        </w:tc>
        <w:tc>
          <w:tcPr>
            <w:tcW w:w="6996" w:type="dxa"/>
            <w:gridSpan w:val="3"/>
            <w:shd w:val="clear" w:color="auto" w:fill="DDFFFF"/>
          </w:tcPr>
          <w:p w:rsidR="00557714" w:rsidRDefault="007D4D5C" w:rsidP="004F71DB">
            <w:r>
              <w:t xml:space="preserve">Information – </w:t>
            </w:r>
            <w:r w:rsidR="004F71DB">
              <w:t>8.1, 8.2, 8.3, 8.</w:t>
            </w:r>
            <w:r>
              <w:t>4</w:t>
            </w:r>
            <w:r w:rsidR="004F71DB">
              <w:t>, 8.6, 8.8, 8.9</w:t>
            </w:r>
          </w:p>
        </w:tc>
        <w:tc>
          <w:tcPr>
            <w:tcW w:w="5845" w:type="dxa"/>
            <w:vMerge/>
          </w:tcPr>
          <w:p w:rsidR="00557714" w:rsidRDefault="00557714" w:rsidP="0061798D"/>
        </w:tc>
      </w:tr>
      <w:tr w:rsidR="00557714" w:rsidTr="007D4D5C">
        <w:trPr>
          <w:trHeight w:val="185"/>
        </w:trPr>
        <w:tc>
          <w:tcPr>
            <w:tcW w:w="1549" w:type="dxa"/>
            <w:vMerge/>
            <w:shd w:val="clear" w:color="auto" w:fill="DDFFFF"/>
            <w:vAlign w:val="center"/>
          </w:tcPr>
          <w:p w:rsidR="00557714" w:rsidRDefault="00557714" w:rsidP="0061798D">
            <w:pPr>
              <w:jc w:val="center"/>
              <w:rPr>
                <w:b/>
              </w:rPr>
            </w:pPr>
          </w:p>
        </w:tc>
        <w:tc>
          <w:tcPr>
            <w:tcW w:w="6996" w:type="dxa"/>
            <w:gridSpan w:val="3"/>
            <w:shd w:val="clear" w:color="auto" w:fill="DDFFFF"/>
          </w:tcPr>
          <w:p w:rsidR="00557714" w:rsidRDefault="007D4D5C" w:rsidP="004F71DB">
            <w:r>
              <w:t xml:space="preserve">Writing – </w:t>
            </w:r>
            <w:r w:rsidR="004F71DB">
              <w:t>8.1, 8</w:t>
            </w:r>
            <w:r w:rsidR="00557714">
              <w:t>.</w:t>
            </w:r>
            <w:r w:rsidR="00FC5978">
              <w:t>2</w:t>
            </w:r>
            <w:r w:rsidR="001B38C6">
              <w:t xml:space="preserve">, </w:t>
            </w:r>
            <w:r w:rsidR="004F71DB">
              <w:t>8</w:t>
            </w:r>
            <w:r w:rsidR="001B38C6">
              <w:t xml:space="preserve">.4, </w:t>
            </w:r>
            <w:r w:rsidR="004F71DB">
              <w:t>8</w:t>
            </w:r>
            <w:r w:rsidR="001B38C6">
              <w:t>.5,</w:t>
            </w:r>
            <w:r w:rsidR="004F71DB">
              <w:t xml:space="preserve"> 8</w:t>
            </w:r>
            <w:r w:rsidR="001B38C6">
              <w:t>.10</w:t>
            </w:r>
          </w:p>
        </w:tc>
        <w:tc>
          <w:tcPr>
            <w:tcW w:w="5845" w:type="dxa"/>
            <w:vMerge/>
          </w:tcPr>
          <w:p w:rsidR="00557714" w:rsidRDefault="00557714" w:rsidP="0061798D"/>
        </w:tc>
      </w:tr>
      <w:tr w:rsidR="00EA1D18" w:rsidTr="006240F2">
        <w:tc>
          <w:tcPr>
            <w:tcW w:w="1549" w:type="dxa"/>
            <w:shd w:val="clear" w:color="auto" w:fill="FFE1FF"/>
            <w:vAlign w:val="center"/>
          </w:tcPr>
          <w:p w:rsidR="00EA1D18" w:rsidRDefault="00EA1D18" w:rsidP="00E83AA6">
            <w:pPr>
              <w:jc w:val="center"/>
              <w:rPr>
                <w:b/>
              </w:rPr>
            </w:pPr>
            <w:r>
              <w:rPr>
                <w:b/>
              </w:rPr>
              <w:t>Performance Assessments</w:t>
            </w:r>
          </w:p>
        </w:tc>
        <w:tc>
          <w:tcPr>
            <w:tcW w:w="12841" w:type="dxa"/>
            <w:gridSpan w:val="4"/>
            <w:shd w:val="clear" w:color="auto" w:fill="FFE1FF"/>
          </w:tcPr>
          <w:p w:rsidR="00EA1D18" w:rsidRPr="00EA1D18" w:rsidRDefault="00EA1D18" w:rsidP="00EA1D18">
            <w:r w:rsidRPr="00EA1D18">
              <w:t>Each unit assessment has three parts, which together measure the following claims:</w:t>
            </w:r>
          </w:p>
          <w:p w:rsidR="00EA1D18" w:rsidRPr="00EA1D18" w:rsidRDefault="00EA1D18" w:rsidP="00EA1D18">
            <w:pPr>
              <w:numPr>
                <w:ilvl w:val="0"/>
                <w:numId w:val="1"/>
              </w:numPr>
            </w:pPr>
            <w:r w:rsidRPr="00EA1D18">
              <w:t>Students read and comprehend a range of complex texts independently.</w:t>
            </w:r>
          </w:p>
          <w:p w:rsidR="00931C9D" w:rsidRDefault="00EA1D18" w:rsidP="00931C9D">
            <w:pPr>
              <w:numPr>
                <w:ilvl w:val="0"/>
                <w:numId w:val="1"/>
              </w:numPr>
            </w:pPr>
            <w:r w:rsidRPr="00EA1D18">
              <w:t>Students write effectively when using and/or analyzing sources.</w:t>
            </w:r>
          </w:p>
          <w:p w:rsidR="00931C9D" w:rsidRDefault="00931C9D" w:rsidP="00931C9D">
            <w:pPr>
              <w:ind w:left="360"/>
            </w:pPr>
          </w:p>
          <w:p w:rsidR="00F72814" w:rsidRDefault="00F72814" w:rsidP="00F72814">
            <w:r w:rsidRPr="00F72814">
              <w:rPr>
                <w:u w:val="single"/>
              </w:rPr>
              <w:t xml:space="preserve">Cold Read Task </w:t>
            </w:r>
            <w:r w:rsidRPr="00F72814">
              <w:t xml:space="preserve">– </w:t>
            </w:r>
            <w:r w:rsidR="004F71DB" w:rsidRPr="004F71DB">
              <w:t>Students read “Does IQ Tes</w:t>
            </w:r>
            <w:r w:rsidR="004F71DB">
              <w:t>t Really Measure Intelligence?”</w:t>
            </w:r>
            <w:r w:rsidR="004F71DB" w:rsidRPr="004F71DB">
              <w:t xml:space="preserve"> and “IQ Tests are ‘Meaningless and Too Simplistic’ Claim Researchers.” Then students ans</w:t>
            </w:r>
            <w:r w:rsidR="004F71DB">
              <w:t>wer a combination of questions.</w:t>
            </w:r>
          </w:p>
          <w:p w:rsidR="00902AF9" w:rsidRPr="00F72814" w:rsidRDefault="00902AF9" w:rsidP="00F72814"/>
          <w:p w:rsidR="00F72814" w:rsidRDefault="00F72814" w:rsidP="00F72814">
            <w:r w:rsidRPr="00F72814">
              <w:rPr>
                <w:u w:val="single"/>
              </w:rPr>
              <w:t xml:space="preserve">Culminating Writing Task </w:t>
            </w:r>
            <w:r w:rsidRPr="00F72814">
              <w:t xml:space="preserve">– </w:t>
            </w:r>
            <w:r w:rsidR="004F71DB" w:rsidRPr="004F71DB">
              <w:t xml:space="preserve">Students write a </w:t>
            </w:r>
            <w:proofErr w:type="spellStart"/>
            <w:r w:rsidR="004F71DB" w:rsidRPr="004F71DB">
              <w:t>multiparagraph</w:t>
            </w:r>
            <w:proofErr w:type="spellEnd"/>
            <w:r w:rsidR="004F71DB" w:rsidRPr="004F71DB">
              <w:t xml:space="preserve"> essay in response to the prompt: Consider how Charlie has changed from the beginning of “Flowers for Algernon.” How does the surgery improve or worsen his quality of life?</w:t>
            </w:r>
          </w:p>
          <w:p w:rsidR="00902AF9" w:rsidRPr="00F72814" w:rsidRDefault="00902AF9" w:rsidP="00F72814"/>
          <w:p w:rsidR="00EA1D18" w:rsidRPr="00C25A96" w:rsidRDefault="00F72814" w:rsidP="00F55C86">
            <w:r w:rsidRPr="00F72814">
              <w:rPr>
                <w:u w:val="single"/>
              </w:rPr>
              <w:t xml:space="preserve">Extension Task </w:t>
            </w:r>
            <w:r w:rsidRPr="00F72814">
              <w:t xml:space="preserve">– </w:t>
            </w:r>
            <w:r w:rsidR="004F71DB" w:rsidRPr="004F71DB">
              <w:t>Students engage in a series of conversations and conduct research to write an informative essay which (1) presents different theories of intelligence, (2) identifies who developed each theory and how, and (3) explains why each theory is or is not widely accepted today. Students also share their information with the class.</w:t>
            </w:r>
          </w:p>
        </w:tc>
      </w:tr>
      <w:tr w:rsidR="008449AA" w:rsidTr="00FE4F30">
        <w:tc>
          <w:tcPr>
            <w:tcW w:w="1549" w:type="dxa"/>
            <w:vAlign w:val="center"/>
          </w:tcPr>
          <w:p w:rsidR="008449AA" w:rsidRDefault="008449AA" w:rsidP="00FE4F30">
            <w:pPr>
              <w:jc w:val="center"/>
              <w:rPr>
                <w:b/>
              </w:rPr>
            </w:pPr>
            <w:r>
              <w:rPr>
                <w:b/>
              </w:rPr>
              <w:t>Unit Notes:</w:t>
            </w:r>
          </w:p>
        </w:tc>
        <w:tc>
          <w:tcPr>
            <w:tcW w:w="12841" w:type="dxa"/>
            <w:gridSpan w:val="4"/>
          </w:tcPr>
          <w:p w:rsidR="004F71DB" w:rsidRDefault="004F71DB" w:rsidP="00DB05B4">
            <w:r>
              <w:t xml:space="preserve">Supplemental informational texts available at </w:t>
            </w:r>
            <w:hyperlink r:id="rId6">
              <w:r w:rsidRPr="2ECE7AD0">
                <w:rPr>
                  <w:rStyle w:val="Hyperlink"/>
                  <w:rFonts w:eastAsia="Times New Roman"/>
                </w:rPr>
                <w:t>https://newsela.com/text-sets/9834/books--</w:t>
              </w:r>
              <w:proofErr w:type="spellStart"/>
              <w:r w:rsidRPr="2ECE7AD0">
                <w:rPr>
                  <w:rStyle w:val="Hyperlink"/>
                  <w:rFonts w:eastAsia="Times New Roman"/>
                </w:rPr>
                <w:t>flowersforalgernon-keyes</w:t>
              </w:r>
              <w:proofErr w:type="spellEnd"/>
            </w:hyperlink>
          </w:p>
          <w:p w:rsidR="00DB05B4" w:rsidRDefault="00343A96" w:rsidP="00DB05B4">
            <w:r>
              <w:t xml:space="preserve">Daily lesson resource - </w:t>
            </w:r>
            <w:hyperlink r:id="rId7">
              <w:r w:rsidR="00DB05B4" w:rsidRPr="6C396EA8">
                <w:rPr>
                  <w:rStyle w:val="Hyperlink"/>
                  <w:rFonts w:eastAsia="Times New Roman"/>
                  <w:szCs w:val="24"/>
                </w:rPr>
                <w:t>https://learnzillion.com/resources/78764-flowers-for-algernon</w:t>
              </w:r>
            </w:hyperlink>
          </w:p>
          <w:p w:rsidR="00343A96" w:rsidRPr="00343A96" w:rsidRDefault="00343A96" w:rsidP="00343A96">
            <w:r>
              <w:t>Louisiana Guidebook -</w:t>
            </w:r>
            <w:r w:rsidRPr="00047BFB">
              <w:rPr>
                <w:sz w:val="28"/>
              </w:rPr>
              <w:t xml:space="preserve"> </w:t>
            </w:r>
            <w:hyperlink r:id="rId8" w:history="1">
              <w:r w:rsidR="00DB05B4" w:rsidRPr="00341A52">
                <w:rPr>
                  <w:rStyle w:val="Hyperlink"/>
                </w:rPr>
                <w:t>http://www.louisianabelieves.com/docs/default-source/teacher-toolbox-resources/unit-plan-english-language-arts-grade-8-sample-flowers-for-algernon.pdf?sfvrsn=7</w:t>
              </w:r>
            </w:hyperlink>
            <w:r w:rsidR="00DB05B4">
              <w:t xml:space="preserve"> </w:t>
            </w:r>
          </w:p>
        </w:tc>
      </w:tr>
    </w:tbl>
    <w:p w:rsidR="00474801" w:rsidRDefault="00474801" w:rsidP="00A421D1">
      <w:pPr>
        <w:spacing w:after="0"/>
        <w:jc w:val="center"/>
        <w:rPr>
          <w:b/>
        </w:rPr>
      </w:pPr>
    </w:p>
    <w:p w:rsidR="00064DD3" w:rsidRPr="00D03A3D" w:rsidRDefault="00064DD3" w:rsidP="00064DD3">
      <w:pPr>
        <w:spacing w:after="0"/>
        <w:jc w:val="center"/>
        <w:rPr>
          <w:b/>
          <w:sz w:val="28"/>
        </w:rPr>
      </w:pPr>
      <w:r w:rsidRPr="00D03A3D">
        <w:rPr>
          <w:b/>
          <w:sz w:val="28"/>
        </w:rPr>
        <w:lastRenderedPageBreak/>
        <w:t xml:space="preserve">Unit </w:t>
      </w:r>
      <w:r w:rsidR="00A5671E" w:rsidRPr="00D03A3D">
        <w:rPr>
          <w:b/>
          <w:sz w:val="28"/>
        </w:rPr>
        <w:t>2</w:t>
      </w:r>
      <w:r w:rsidRPr="00D03A3D">
        <w:rPr>
          <w:b/>
          <w:sz w:val="28"/>
        </w:rPr>
        <w:t xml:space="preserve"> Focus – </w:t>
      </w:r>
      <w:r w:rsidR="004F71DB" w:rsidRPr="004F71DB">
        <w:rPr>
          <w:b/>
          <w:bCs/>
          <w:sz w:val="28"/>
        </w:rPr>
        <w:t>Sugar Production's Influence on Society</w:t>
      </w:r>
    </w:p>
    <w:tbl>
      <w:tblPr>
        <w:tblStyle w:val="TableGrid"/>
        <w:tblW w:w="0" w:type="auto"/>
        <w:tblLayout w:type="fixed"/>
        <w:tblLook w:val="04A0" w:firstRow="1" w:lastRow="0" w:firstColumn="1" w:lastColumn="0" w:noHBand="0" w:noVBand="1"/>
      </w:tblPr>
      <w:tblGrid>
        <w:gridCol w:w="1549"/>
        <w:gridCol w:w="1776"/>
        <w:gridCol w:w="1800"/>
        <w:gridCol w:w="4680"/>
        <w:gridCol w:w="4585"/>
      </w:tblGrid>
      <w:tr w:rsidR="00064DD3" w:rsidTr="00245B09">
        <w:tc>
          <w:tcPr>
            <w:tcW w:w="1549" w:type="dxa"/>
            <w:shd w:val="clear" w:color="auto" w:fill="FFFFCC"/>
          </w:tcPr>
          <w:p w:rsidR="00064DD3" w:rsidRDefault="00064DD3" w:rsidP="00F532EA">
            <w:pPr>
              <w:jc w:val="center"/>
              <w:rPr>
                <w:b/>
              </w:rPr>
            </w:pPr>
            <w:r>
              <w:rPr>
                <w:b/>
              </w:rPr>
              <w:t>Time Frame</w:t>
            </w:r>
          </w:p>
        </w:tc>
        <w:tc>
          <w:tcPr>
            <w:tcW w:w="1776" w:type="dxa"/>
            <w:shd w:val="clear" w:color="auto" w:fill="D9F1FF"/>
          </w:tcPr>
          <w:p w:rsidR="00064DD3" w:rsidRDefault="00064DD3" w:rsidP="00F532EA">
            <w:pPr>
              <w:jc w:val="center"/>
              <w:rPr>
                <w:b/>
              </w:rPr>
            </w:pPr>
            <w:r>
              <w:rPr>
                <w:b/>
              </w:rPr>
              <w:t>Reading Focus</w:t>
            </w:r>
          </w:p>
        </w:tc>
        <w:tc>
          <w:tcPr>
            <w:tcW w:w="1800" w:type="dxa"/>
            <w:shd w:val="clear" w:color="auto" w:fill="D9F1FF"/>
          </w:tcPr>
          <w:p w:rsidR="00064DD3" w:rsidRDefault="00064DD3" w:rsidP="00F532EA">
            <w:pPr>
              <w:jc w:val="center"/>
              <w:rPr>
                <w:b/>
              </w:rPr>
            </w:pPr>
            <w:r>
              <w:rPr>
                <w:b/>
              </w:rPr>
              <w:t>Writing Focus</w:t>
            </w:r>
          </w:p>
        </w:tc>
        <w:tc>
          <w:tcPr>
            <w:tcW w:w="4680" w:type="dxa"/>
            <w:shd w:val="clear" w:color="auto" w:fill="FFE4C9"/>
          </w:tcPr>
          <w:p w:rsidR="00064DD3" w:rsidRDefault="00064DD3" w:rsidP="00F532EA">
            <w:pPr>
              <w:jc w:val="center"/>
              <w:rPr>
                <w:b/>
              </w:rPr>
            </w:pPr>
            <w:r>
              <w:rPr>
                <w:b/>
              </w:rPr>
              <w:t>Anchor Text</w:t>
            </w:r>
          </w:p>
        </w:tc>
        <w:tc>
          <w:tcPr>
            <w:tcW w:w="4585" w:type="dxa"/>
            <w:shd w:val="clear" w:color="auto" w:fill="FFE4C9"/>
          </w:tcPr>
          <w:p w:rsidR="00064DD3" w:rsidRDefault="00064DD3" w:rsidP="00F532EA">
            <w:pPr>
              <w:jc w:val="center"/>
              <w:rPr>
                <w:b/>
              </w:rPr>
            </w:pPr>
            <w:r>
              <w:rPr>
                <w:b/>
              </w:rPr>
              <w:t>Additional Texts Needed</w:t>
            </w:r>
          </w:p>
        </w:tc>
      </w:tr>
      <w:tr w:rsidR="00064DD3" w:rsidTr="00245B09">
        <w:tc>
          <w:tcPr>
            <w:tcW w:w="1549" w:type="dxa"/>
            <w:shd w:val="clear" w:color="auto" w:fill="FFFFCC"/>
            <w:vAlign w:val="center"/>
          </w:tcPr>
          <w:p w:rsidR="00064DD3" w:rsidRPr="00861934" w:rsidRDefault="00E73C52" w:rsidP="00F532EA">
            <w:pPr>
              <w:jc w:val="center"/>
            </w:pPr>
            <w:r>
              <w:t>8</w:t>
            </w:r>
            <w:r w:rsidR="00064DD3">
              <w:t xml:space="preserve"> weeks</w:t>
            </w:r>
          </w:p>
        </w:tc>
        <w:tc>
          <w:tcPr>
            <w:tcW w:w="1776" w:type="dxa"/>
            <w:shd w:val="clear" w:color="auto" w:fill="D9F1FF"/>
          </w:tcPr>
          <w:p w:rsidR="00064DD3" w:rsidRPr="00861934" w:rsidRDefault="00245B09" w:rsidP="00F532EA">
            <w:pPr>
              <w:jc w:val="center"/>
            </w:pPr>
            <w:r>
              <w:t>Nonfiction: Informational</w:t>
            </w:r>
          </w:p>
        </w:tc>
        <w:tc>
          <w:tcPr>
            <w:tcW w:w="1800" w:type="dxa"/>
            <w:shd w:val="clear" w:color="auto" w:fill="D9F1FF"/>
          </w:tcPr>
          <w:p w:rsidR="00064DD3" w:rsidRPr="00861934" w:rsidRDefault="001266A5" w:rsidP="00BB13D6">
            <w:pPr>
              <w:jc w:val="center"/>
            </w:pPr>
            <w:r>
              <w:t>Argument</w:t>
            </w:r>
            <w:r w:rsidR="00671E6A">
              <w:t xml:space="preserve"> &amp; Informational</w:t>
            </w:r>
          </w:p>
        </w:tc>
        <w:tc>
          <w:tcPr>
            <w:tcW w:w="4680" w:type="dxa"/>
            <w:shd w:val="clear" w:color="auto" w:fill="FFE4C9"/>
          </w:tcPr>
          <w:p w:rsidR="00064DD3" w:rsidRDefault="00245B09" w:rsidP="005356BE">
            <w:pPr>
              <w:jc w:val="center"/>
              <w:rPr>
                <w:i/>
                <w:iCs/>
              </w:rPr>
            </w:pPr>
            <w:r>
              <w:rPr>
                <w:i/>
                <w:iCs/>
              </w:rPr>
              <w:t>How Sugar Changed the World</w:t>
            </w:r>
          </w:p>
          <w:p w:rsidR="00245B09" w:rsidRPr="00245B09" w:rsidRDefault="00245B09" w:rsidP="005356BE">
            <w:pPr>
              <w:jc w:val="center"/>
            </w:pPr>
            <w:r w:rsidRPr="00245B09">
              <w:t xml:space="preserve">Marc Aronson and Marina </w:t>
            </w:r>
            <w:proofErr w:type="spellStart"/>
            <w:r w:rsidRPr="00245B09">
              <w:t>Budhos</w:t>
            </w:r>
            <w:proofErr w:type="spellEnd"/>
          </w:p>
        </w:tc>
        <w:tc>
          <w:tcPr>
            <w:tcW w:w="4585" w:type="dxa"/>
            <w:vMerge w:val="restart"/>
            <w:shd w:val="clear" w:color="auto" w:fill="FFE4C9"/>
          </w:tcPr>
          <w:p w:rsidR="00064DD3" w:rsidRPr="006A1820" w:rsidRDefault="00064DD3" w:rsidP="00F532EA">
            <w:pPr>
              <w:rPr>
                <w:u w:val="single"/>
              </w:rPr>
            </w:pPr>
            <w:r w:rsidRPr="006A1820">
              <w:rPr>
                <w:u w:val="single"/>
              </w:rPr>
              <w:t>For Assessments:</w:t>
            </w:r>
          </w:p>
          <w:p w:rsidR="00245B09" w:rsidRPr="00245B09" w:rsidRDefault="00245B09" w:rsidP="00245B09">
            <w:pPr>
              <w:pStyle w:val="ListParagraph"/>
              <w:numPr>
                <w:ilvl w:val="0"/>
                <w:numId w:val="2"/>
              </w:numPr>
              <w:rPr>
                <w:szCs w:val="24"/>
              </w:rPr>
            </w:pPr>
            <w:r>
              <w:rPr>
                <w:szCs w:val="24"/>
              </w:rPr>
              <w:t>"State of Sugar"(v</w:t>
            </w:r>
            <w:r w:rsidRPr="00245B09">
              <w:rPr>
                <w:szCs w:val="24"/>
              </w:rPr>
              <w:t>ideo</w:t>
            </w:r>
            <w:r>
              <w:rPr>
                <w:szCs w:val="24"/>
              </w:rPr>
              <w:t xml:space="preserve">) - </w:t>
            </w:r>
            <w:r w:rsidRPr="00245B09">
              <w:rPr>
                <w:szCs w:val="24"/>
              </w:rPr>
              <w:t>Thi</w:t>
            </w:r>
            <w:r>
              <w:rPr>
                <w:szCs w:val="24"/>
              </w:rPr>
              <w:t>s Week in Louisiana Agriculture</w:t>
            </w:r>
          </w:p>
          <w:p w:rsidR="00064DD3" w:rsidRDefault="00064DD3" w:rsidP="00F532EA"/>
          <w:p w:rsidR="00064DD3" w:rsidRPr="006A1820" w:rsidRDefault="00064DD3" w:rsidP="00F532EA">
            <w:pPr>
              <w:rPr>
                <w:u w:val="single"/>
              </w:rPr>
            </w:pPr>
            <w:r w:rsidRPr="006A1820">
              <w:rPr>
                <w:u w:val="single"/>
              </w:rPr>
              <w:t>For Lessons:</w:t>
            </w:r>
          </w:p>
          <w:p w:rsidR="00245B09" w:rsidRPr="00245B09" w:rsidRDefault="00245B09" w:rsidP="00245B09">
            <w:pPr>
              <w:pStyle w:val="ListParagraph"/>
              <w:numPr>
                <w:ilvl w:val="0"/>
                <w:numId w:val="2"/>
              </w:numPr>
              <w:rPr>
                <w:szCs w:val="24"/>
              </w:rPr>
            </w:pPr>
            <w:r w:rsidRPr="00245B09">
              <w:rPr>
                <w:i/>
                <w:szCs w:val="24"/>
              </w:rPr>
              <w:t>I is a Long-</w:t>
            </w:r>
            <w:proofErr w:type="spellStart"/>
            <w:r w:rsidRPr="00245B09">
              <w:rPr>
                <w:i/>
                <w:szCs w:val="24"/>
              </w:rPr>
              <w:t>Memoried</w:t>
            </w:r>
            <w:proofErr w:type="spellEnd"/>
            <w:r w:rsidRPr="00245B09">
              <w:rPr>
                <w:i/>
                <w:szCs w:val="24"/>
              </w:rPr>
              <w:t xml:space="preserve"> Woman</w:t>
            </w:r>
            <w:r>
              <w:rPr>
                <w:szCs w:val="24"/>
              </w:rPr>
              <w:t xml:space="preserve"> "Sugar Cane" (includes audio) - Grace Nichols</w:t>
            </w:r>
          </w:p>
          <w:p w:rsidR="00245B09" w:rsidRDefault="00245B09" w:rsidP="00095F40">
            <w:pPr>
              <w:pStyle w:val="ListParagraph"/>
              <w:numPr>
                <w:ilvl w:val="0"/>
                <w:numId w:val="2"/>
              </w:numPr>
              <w:rPr>
                <w:szCs w:val="24"/>
              </w:rPr>
            </w:pPr>
            <w:r w:rsidRPr="00245B09">
              <w:rPr>
                <w:szCs w:val="24"/>
              </w:rPr>
              <w:t xml:space="preserve">"How Sugar Changed the World" - </w:t>
            </w:r>
            <w:r w:rsidRPr="00245B09">
              <w:rPr>
                <w:szCs w:val="24"/>
              </w:rPr>
              <w:t xml:space="preserve">Heather </w:t>
            </w:r>
            <w:proofErr w:type="spellStart"/>
            <w:r w:rsidRPr="00245B09">
              <w:rPr>
                <w:szCs w:val="24"/>
              </w:rPr>
              <w:t>Whipps</w:t>
            </w:r>
            <w:proofErr w:type="spellEnd"/>
            <w:r w:rsidRPr="00245B09">
              <w:rPr>
                <w:szCs w:val="24"/>
              </w:rPr>
              <w:t xml:space="preserve"> </w:t>
            </w:r>
          </w:p>
          <w:p w:rsidR="00245B09" w:rsidRPr="00245B09" w:rsidRDefault="00245B09" w:rsidP="00095F40">
            <w:pPr>
              <w:pStyle w:val="ListParagraph"/>
              <w:numPr>
                <w:ilvl w:val="0"/>
                <w:numId w:val="2"/>
              </w:numPr>
              <w:rPr>
                <w:szCs w:val="24"/>
              </w:rPr>
            </w:pPr>
            <w:r w:rsidRPr="00245B09">
              <w:rPr>
                <w:szCs w:val="24"/>
              </w:rPr>
              <w:t>"Sugar Cane"</w:t>
            </w:r>
            <w:r>
              <w:rPr>
                <w:szCs w:val="24"/>
              </w:rPr>
              <w:t xml:space="preserve"> - </w:t>
            </w:r>
            <w:r w:rsidRPr="00245B09">
              <w:rPr>
                <w:szCs w:val="24"/>
              </w:rPr>
              <w:t>Alfred Corn</w:t>
            </w:r>
          </w:p>
          <w:p w:rsidR="00245B09" w:rsidRPr="00245B09" w:rsidRDefault="00245B09" w:rsidP="00245B09">
            <w:pPr>
              <w:pStyle w:val="ListParagraph"/>
              <w:numPr>
                <w:ilvl w:val="0"/>
                <w:numId w:val="2"/>
              </w:numPr>
              <w:rPr>
                <w:szCs w:val="24"/>
              </w:rPr>
            </w:pPr>
            <w:r>
              <w:rPr>
                <w:szCs w:val="24"/>
              </w:rPr>
              <w:t xml:space="preserve">"Sugar" - </w:t>
            </w:r>
            <w:proofErr w:type="spellStart"/>
            <w:r>
              <w:rPr>
                <w:szCs w:val="24"/>
              </w:rPr>
              <w:t>Anup</w:t>
            </w:r>
            <w:proofErr w:type="spellEnd"/>
            <w:r>
              <w:rPr>
                <w:szCs w:val="24"/>
              </w:rPr>
              <w:t xml:space="preserve"> Shah</w:t>
            </w:r>
          </w:p>
          <w:p w:rsidR="00245B09" w:rsidRPr="00245B09" w:rsidRDefault="00245B09" w:rsidP="00245B09">
            <w:pPr>
              <w:pStyle w:val="ListParagraph"/>
              <w:numPr>
                <w:ilvl w:val="0"/>
                <w:numId w:val="2"/>
              </w:numPr>
            </w:pPr>
            <w:r w:rsidRPr="00245B09">
              <w:rPr>
                <w:szCs w:val="24"/>
              </w:rPr>
              <w:t>Cane Cutting Scene</w:t>
            </w:r>
            <w:r>
              <w:rPr>
                <w:szCs w:val="24"/>
              </w:rPr>
              <w:t xml:space="preserve"> - </w:t>
            </w:r>
            <w:r w:rsidRPr="00245B09">
              <w:rPr>
                <w:szCs w:val="24"/>
              </w:rPr>
              <w:t xml:space="preserve">Louisiana State Museum and </w:t>
            </w:r>
            <w:proofErr w:type="spellStart"/>
            <w:r w:rsidRPr="00245B09">
              <w:rPr>
                <w:szCs w:val="24"/>
              </w:rPr>
              <w:t>KnowLA</w:t>
            </w:r>
            <w:proofErr w:type="spellEnd"/>
            <w:r w:rsidRPr="00245B09">
              <w:rPr>
                <w:szCs w:val="24"/>
              </w:rPr>
              <w:t>, Louisia</w:t>
            </w:r>
            <w:r>
              <w:rPr>
                <w:szCs w:val="24"/>
              </w:rPr>
              <w:t>na Endowment for the Humanities</w:t>
            </w:r>
          </w:p>
          <w:p w:rsidR="00F532EA" w:rsidRPr="00861934" w:rsidRDefault="00245B09" w:rsidP="00245B09">
            <w:pPr>
              <w:pStyle w:val="ListParagraph"/>
              <w:numPr>
                <w:ilvl w:val="0"/>
                <w:numId w:val="2"/>
              </w:numPr>
            </w:pPr>
            <w:r w:rsidRPr="00245B09">
              <w:rPr>
                <w:szCs w:val="24"/>
              </w:rPr>
              <w:t>L</w:t>
            </w:r>
            <w:r>
              <w:rPr>
                <w:szCs w:val="24"/>
              </w:rPr>
              <w:t>ouisiana Sugarcane Farmer (v</w:t>
            </w:r>
            <w:r w:rsidRPr="00245B09">
              <w:rPr>
                <w:szCs w:val="24"/>
              </w:rPr>
              <w:t>ideo</w:t>
            </w:r>
            <w:r>
              <w:rPr>
                <w:szCs w:val="24"/>
              </w:rPr>
              <w:t xml:space="preserve">) - </w:t>
            </w:r>
            <w:r w:rsidRPr="00245B09">
              <w:rPr>
                <w:szCs w:val="24"/>
              </w:rPr>
              <w:t>America's Heartland</w:t>
            </w:r>
          </w:p>
        </w:tc>
      </w:tr>
      <w:tr w:rsidR="004B378C" w:rsidTr="00245B09">
        <w:tc>
          <w:tcPr>
            <w:tcW w:w="1549" w:type="dxa"/>
            <w:shd w:val="clear" w:color="auto" w:fill="D9FFD9"/>
            <w:vAlign w:val="center"/>
          </w:tcPr>
          <w:p w:rsidR="004B378C" w:rsidRDefault="004B378C" w:rsidP="004B378C">
            <w:pPr>
              <w:jc w:val="center"/>
              <w:rPr>
                <w:b/>
              </w:rPr>
            </w:pPr>
            <w:r>
              <w:rPr>
                <w:b/>
              </w:rPr>
              <w:t>Unit Summary</w:t>
            </w:r>
          </w:p>
        </w:tc>
        <w:tc>
          <w:tcPr>
            <w:tcW w:w="8256" w:type="dxa"/>
            <w:gridSpan w:val="3"/>
            <w:shd w:val="clear" w:color="auto" w:fill="D9FFD9"/>
          </w:tcPr>
          <w:p w:rsidR="004B378C" w:rsidRPr="004B378C" w:rsidRDefault="00245B09" w:rsidP="004B378C">
            <w:pPr>
              <w:rPr>
                <w:rFonts w:ascii="Century Schoolbook" w:hAnsi="Century Schoolbook"/>
              </w:rPr>
            </w:pPr>
            <w:r w:rsidRPr="00245B09">
              <w:rPr>
                <w:rFonts w:eastAsia="Times New Roman"/>
              </w:rPr>
              <w:t>Students will explore the impact that sugar production and trade had on the economic and social course of world history, including in Louisiana. They will seek to answer the following questions: What were the benefits and costs of sugar distribution? Why did people go to such trouble to transplant sugar from one location to another? How did sugar distribution contribute to Louisiana history? Students will explore conflicting information about sugar through research. Through this they will focus on determining text credibility and comparing and contrasting texts to make informative claims. This unit connects to history and science.</w:t>
            </w:r>
          </w:p>
        </w:tc>
        <w:tc>
          <w:tcPr>
            <w:tcW w:w="4585" w:type="dxa"/>
            <w:vMerge/>
            <w:vAlign w:val="center"/>
          </w:tcPr>
          <w:p w:rsidR="004B378C" w:rsidRDefault="004B378C" w:rsidP="004B378C">
            <w:pPr>
              <w:rPr>
                <w:b/>
              </w:rPr>
            </w:pPr>
          </w:p>
        </w:tc>
      </w:tr>
      <w:tr w:rsidR="00064DD3" w:rsidTr="00245B09">
        <w:trPr>
          <w:trHeight w:val="185"/>
        </w:trPr>
        <w:tc>
          <w:tcPr>
            <w:tcW w:w="1549" w:type="dxa"/>
            <w:vMerge w:val="restart"/>
            <w:shd w:val="clear" w:color="auto" w:fill="DDFFFF"/>
            <w:vAlign w:val="center"/>
          </w:tcPr>
          <w:p w:rsidR="00064DD3" w:rsidRDefault="00064DD3" w:rsidP="00F532EA">
            <w:pPr>
              <w:jc w:val="center"/>
              <w:rPr>
                <w:b/>
              </w:rPr>
            </w:pPr>
            <w:r>
              <w:rPr>
                <w:b/>
              </w:rPr>
              <w:t>Focus Standards</w:t>
            </w:r>
          </w:p>
        </w:tc>
        <w:tc>
          <w:tcPr>
            <w:tcW w:w="8256" w:type="dxa"/>
            <w:gridSpan w:val="3"/>
            <w:shd w:val="clear" w:color="auto" w:fill="DDFFFF"/>
          </w:tcPr>
          <w:p w:rsidR="00064DD3" w:rsidRDefault="00064DD3" w:rsidP="00F532EA">
            <w:r>
              <w:t>Though additional Louisiana Common Core Standards are addressed in the unit, the focus standards listed below are essential for students to be successful on unit and quarterly assessments.</w:t>
            </w:r>
          </w:p>
        </w:tc>
        <w:tc>
          <w:tcPr>
            <w:tcW w:w="4585" w:type="dxa"/>
            <w:vMerge/>
          </w:tcPr>
          <w:p w:rsidR="00064DD3" w:rsidRDefault="00064DD3" w:rsidP="00F532EA"/>
        </w:tc>
      </w:tr>
      <w:tr w:rsidR="00064DD3" w:rsidTr="00245B09">
        <w:trPr>
          <w:trHeight w:val="185"/>
        </w:trPr>
        <w:tc>
          <w:tcPr>
            <w:tcW w:w="1549" w:type="dxa"/>
            <w:vMerge/>
            <w:shd w:val="clear" w:color="auto" w:fill="DDFFFF"/>
            <w:vAlign w:val="center"/>
          </w:tcPr>
          <w:p w:rsidR="00064DD3" w:rsidRDefault="00064DD3" w:rsidP="00F532EA">
            <w:pPr>
              <w:jc w:val="center"/>
              <w:rPr>
                <w:b/>
              </w:rPr>
            </w:pPr>
          </w:p>
        </w:tc>
        <w:tc>
          <w:tcPr>
            <w:tcW w:w="8256" w:type="dxa"/>
            <w:gridSpan w:val="3"/>
            <w:shd w:val="clear" w:color="auto" w:fill="DDFFFF"/>
          </w:tcPr>
          <w:p w:rsidR="00064DD3" w:rsidRPr="0061798D" w:rsidRDefault="00245B09" w:rsidP="00245B09">
            <w:r>
              <w:t>Literature – 8</w:t>
            </w:r>
            <w:r w:rsidR="00064DD3">
              <w:t xml:space="preserve">.1, </w:t>
            </w:r>
            <w:r>
              <w:t>8</w:t>
            </w:r>
            <w:r w:rsidR="00064DD3">
              <w:t xml:space="preserve">.2, </w:t>
            </w:r>
            <w:r>
              <w:t>8</w:t>
            </w:r>
            <w:r w:rsidR="00F532EA">
              <w:t xml:space="preserve">.3, </w:t>
            </w:r>
            <w:r>
              <w:t>8</w:t>
            </w:r>
            <w:r w:rsidR="004B378C">
              <w:t>.4</w:t>
            </w:r>
            <w:r>
              <w:t>, 8.6</w:t>
            </w:r>
          </w:p>
        </w:tc>
        <w:tc>
          <w:tcPr>
            <w:tcW w:w="4585" w:type="dxa"/>
            <w:vMerge/>
          </w:tcPr>
          <w:p w:rsidR="00064DD3" w:rsidRPr="0061798D" w:rsidRDefault="00064DD3" w:rsidP="00F532EA"/>
        </w:tc>
      </w:tr>
      <w:tr w:rsidR="00064DD3" w:rsidTr="00245B09">
        <w:trPr>
          <w:trHeight w:val="185"/>
        </w:trPr>
        <w:tc>
          <w:tcPr>
            <w:tcW w:w="1549" w:type="dxa"/>
            <w:vMerge/>
            <w:shd w:val="clear" w:color="auto" w:fill="DDFFFF"/>
            <w:vAlign w:val="center"/>
          </w:tcPr>
          <w:p w:rsidR="00064DD3" w:rsidRDefault="00064DD3" w:rsidP="00F532EA">
            <w:pPr>
              <w:jc w:val="center"/>
              <w:rPr>
                <w:b/>
              </w:rPr>
            </w:pPr>
          </w:p>
        </w:tc>
        <w:tc>
          <w:tcPr>
            <w:tcW w:w="8256" w:type="dxa"/>
            <w:gridSpan w:val="3"/>
            <w:shd w:val="clear" w:color="auto" w:fill="DDFFFF"/>
          </w:tcPr>
          <w:p w:rsidR="00064DD3" w:rsidRDefault="00245B09" w:rsidP="00245B09">
            <w:r>
              <w:t>Information – 8</w:t>
            </w:r>
            <w:r w:rsidR="00064DD3">
              <w:t xml:space="preserve">.1, </w:t>
            </w:r>
            <w:r>
              <w:t>8</w:t>
            </w:r>
            <w:r w:rsidR="00064DD3">
              <w:t xml:space="preserve">.2, </w:t>
            </w:r>
            <w:r>
              <w:t>8</w:t>
            </w:r>
            <w:r w:rsidR="00F532EA">
              <w:t>.3,</w:t>
            </w:r>
            <w:r w:rsidR="006649E3">
              <w:t xml:space="preserve"> </w:t>
            </w:r>
            <w:r>
              <w:t>8</w:t>
            </w:r>
            <w:r w:rsidR="00734F2C">
              <w:t>.4</w:t>
            </w:r>
            <w:r w:rsidR="00671E6A">
              <w:t xml:space="preserve">, </w:t>
            </w:r>
            <w:r w:rsidR="009865B4">
              <w:t xml:space="preserve">8.5, </w:t>
            </w:r>
            <w:r>
              <w:t>8</w:t>
            </w:r>
            <w:r w:rsidR="004B378C">
              <w:t xml:space="preserve">.6, </w:t>
            </w:r>
            <w:r w:rsidR="009865B4">
              <w:t xml:space="preserve">8.8, </w:t>
            </w:r>
            <w:r>
              <w:t>8</w:t>
            </w:r>
            <w:r w:rsidR="009865B4">
              <w:t>.9</w:t>
            </w:r>
          </w:p>
        </w:tc>
        <w:tc>
          <w:tcPr>
            <w:tcW w:w="4585" w:type="dxa"/>
            <w:vMerge/>
          </w:tcPr>
          <w:p w:rsidR="00064DD3" w:rsidRDefault="00064DD3" w:rsidP="00F532EA"/>
        </w:tc>
      </w:tr>
      <w:tr w:rsidR="00064DD3" w:rsidTr="00245B09">
        <w:trPr>
          <w:trHeight w:val="185"/>
        </w:trPr>
        <w:tc>
          <w:tcPr>
            <w:tcW w:w="1549" w:type="dxa"/>
            <w:vMerge/>
            <w:shd w:val="clear" w:color="auto" w:fill="DDFFFF"/>
            <w:vAlign w:val="center"/>
          </w:tcPr>
          <w:p w:rsidR="00064DD3" w:rsidRDefault="00064DD3" w:rsidP="00F532EA">
            <w:pPr>
              <w:jc w:val="center"/>
              <w:rPr>
                <w:b/>
              </w:rPr>
            </w:pPr>
          </w:p>
        </w:tc>
        <w:tc>
          <w:tcPr>
            <w:tcW w:w="8256" w:type="dxa"/>
            <w:gridSpan w:val="3"/>
            <w:shd w:val="clear" w:color="auto" w:fill="DDFFFF"/>
          </w:tcPr>
          <w:p w:rsidR="00064DD3" w:rsidRDefault="00064DD3" w:rsidP="00245B09">
            <w:r>
              <w:t xml:space="preserve">Writing – </w:t>
            </w:r>
            <w:r w:rsidR="00245B09">
              <w:t>8</w:t>
            </w:r>
            <w:r w:rsidR="004B378C">
              <w:t xml:space="preserve">.1, </w:t>
            </w:r>
            <w:r w:rsidR="00245B09">
              <w:t>8</w:t>
            </w:r>
            <w:r>
              <w:t>.</w:t>
            </w:r>
            <w:r w:rsidR="009666C9">
              <w:t>2</w:t>
            </w:r>
            <w:r>
              <w:t xml:space="preserve">, </w:t>
            </w:r>
            <w:r w:rsidR="00245B09">
              <w:t>8</w:t>
            </w:r>
            <w:r w:rsidR="006649E3">
              <w:t xml:space="preserve">.4, </w:t>
            </w:r>
            <w:r w:rsidR="00245B09">
              <w:t>8</w:t>
            </w:r>
            <w:r w:rsidR="00671E6A">
              <w:t>.5</w:t>
            </w:r>
            <w:r w:rsidR="000D013D">
              <w:t xml:space="preserve">, </w:t>
            </w:r>
            <w:r w:rsidR="00245B09">
              <w:t>8</w:t>
            </w:r>
            <w:r>
              <w:t>.10</w:t>
            </w:r>
          </w:p>
        </w:tc>
        <w:tc>
          <w:tcPr>
            <w:tcW w:w="4585" w:type="dxa"/>
            <w:vMerge/>
          </w:tcPr>
          <w:p w:rsidR="00064DD3" w:rsidRDefault="00064DD3" w:rsidP="00F532EA"/>
        </w:tc>
      </w:tr>
      <w:tr w:rsidR="00064DD3" w:rsidTr="006240F2">
        <w:tc>
          <w:tcPr>
            <w:tcW w:w="1549" w:type="dxa"/>
            <w:shd w:val="clear" w:color="auto" w:fill="FFE1FF"/>
            <w:vAlign w:val="center"/>
          </w:tcPr>
          <w:p w:rsidR="00064DD3" w:rsidRDefault="00064DD3" w:rsidP="00F532EA">
            <w:pPr>
              <w:jc w:val="center"/>
              <w:rPr>
                <w:b/>
              </w:rPr>
            </w:pPr>
            <w:r>
              <w:rPr>
                <w:b/>
              </w:rPr>
              <w:t>Performance Assessments</w:t>
            </w:r>
          </w:p>
        </w:tc>
        <w:tc>
          <w:tcPr>
            <w:tcW w:w="12841" w:type="dxa"/>
            <w:gridSpan w:val="4"/>
            <w:shd w:val="clear" w:color="auto" w:fill="FFE1FF"/>
          </w:tcPr>
          <w:p w:rsidR="00064DD3" w:rsidRPr="00EA1D18" w:rsidRDefault="00064DD3" w:rsidP="00F532EA">
            <w:r w:rsidRPr="00EA1D18">
              <w:t>Each unit assessment has three parts, which together measure the following claims:</w:t>
            </w:r>
          </w:p>
          <w:p w:rsidR="00064DD3" w:rsidRPr="00EA1D18" w:rsidRDefault="00064DD3" w:rsidP="00F532EA">
            <w:pPr>
              <w:numPr>
                <w:ilvl w:val="0"/>
                <w:numId w:val="1"/>
              </w:numPr>
            </w:pPr>
            <w:r w:rsidRPr="00EA1D18">
              <w:t>Students read and comprehend a range of complex texts independently.</w:t>
            </w:r>
          </w:p>
          <w:p w:rsidR="00064DD3" w:rsidRDefault="00064DD3" w:rsidP="00F532EA">
            <w:pPr>
              <w:numPr>
                <w:ilvl w:val="0"/>
                <w:numId w:val="1"/>
              </w:numPr>
            </w:pPr>
            <w:r w:rsidRPr="00EA1D18">
              <w:t>Students write effectively when using and/or analyzing sources.</w:t>
            </w:r>
          </w:p>
          <w:p w:rsidR="00064DD3" w:rsidRDefault="00064DD3" w:rsidP="00F532EA"/>
          <w:p w:rsidR="004B378C" w:rsidRDefault="004B378C" w:rsidP="004B378C">
            <w:pPr>
              <w:rPr>
                <w:rFonts w:eastAsia="Times New Roman"/>
                <w:sz w:val="22"/>
              </w:rPr>
            </w:pPr>
            <w:r w:rsidRPr="120119FD">
              <w:rPr>
                <w:rFonts w:eastAsia="Times New Roman"/>
                <w:sz w:val="22"/>
                <w:u w:val="single"/>
              </w:rPr>
              <w:t>Cold Read Task</w:t>
            </w:r>
            <w:r w:rsidRPr="120119FD">
              <w:rPr>
                <w:rFonts w:eastAsia="Times New Roman"/>
                <w:sz w:val="22"/>
              </w:rPr>
              <w:t xml:space="preserve"> – </w:t>
            </w:r>
            <w:r w:rsidR="00245B09" w:rsidRPr="00245B09">
              <w:rPr>
                <w:rFonts w:eastAsia="Times New Roman"/>
                <w:sz w:val="22"/>
              </w:rPr>
              <w:t>Students read “200 Years of Progress in the Louisiana Sugar Industry: A Brief History” and watch “State of Sugar.” Then students answer a combination of questions.</w:t>
            </w:r>
          </w:p>
          <w:p w:rsidR="00245B09" w:rsidRPr="00915DB1" w:rsidRDefault="00245B09" w:rsidP="004B378C">
            <w:pPr>
              <w:rPr>
                <w:rFonts w:ascii="Century Schoolbook" w:hAnsi="Century Schoolbook"/>
              </w:rPr>
            </w:pPr>
          </w:p>
          <w:p w:rsidR="004B378C" w:rsidRDefault="004B378C" w:rsidP="004B378C">
            <w:r w:rsidRPr="120119FD">
              <w:rPr>
                <w:rFonts w:eastAsia="Times New Roman"/>
                <w:sz w:val="22"/>
                <w:u w:val="single"/>
              </w:rPr>
              <w:t>Culminating Writing Task</w:t>
            </w:r>
            <w:r w:rsidRPr="120119FD">
              <w:rPr>
                <w:rFonts w:eastAsia="Times New Roman"/>
                <w:sz w:val="22"/>
              </w:rPr>
              <w:t xml:space="preserve"> – </w:t>
            </w:r>
            <w:r w:rsidR="00245B09" w:rsidRPr="00245B09">
              <w:rPr>
                <w:rFonts w:eastAsia="Times New Roman"/>
                <w:sz w:val="22"/>
              </w:rPr>
              <w:t xml:space="preserve">Students write a </w:t>
            </w:r>
            <w:proofErr w:type="spellStart"/>
            <w:r w:rsidR="00245B09" w:rsidRPr="00245B09">
              <w:rPr>
                <w:rFonts w:eastAsia="Times New Roman"/>
                <w:sz w:val="22"/>
              </w:rPr>
              <w:t>multiparagraph</w:t>
            </w:r>
            <w:proofErr w:type="spellEnd"/>
            <w:r w:rsidR="00245B09" w:rsidRPr="00245B09">
              <w:rPr>
                <w:rFonts w:eastAsia="Times New Roman"/>
                <w:sz w:val="22"/>
              </w:rPr>
              <w:t xml:space="preserve"> essay in response to the prompt: What is the author’s purpose for writing </w:t>
            </w:r>
            <w:r w:rsidR="00245B09" w:rsidRPr="00245B09">
              <w:rPr>
                <w:rFonts w:eastAsia="Times New Roman"/>
                <w:i/>
                <w:sz w:val="22"/>
              </w:rPr>
              <w:t xml:space="preserve">Sugar Changed the World </w:t>
            </w:r>
            <w:r w:rsidR="00245B09" w:rsidRPr="00245B09">
              <w:rPr>
                <w:rFonts w:eastAsia="Times New Roman"/>
                <w:sz w:val="22"/>
              </w:rPr>
              <w:t>and how is their purpose conveyed through their word choice, organization, use of evidence, and development of a central idea?</w:t>
            </w:r>
          </w:p>
          <w:p w:rsidR="004B378C" w:rsidRDefault="004B378C" w:rsidP="004B378C">
            <w:pPr>
              <w:rPr>
                <w:rFonts w:ascii="Century Schoolbook" w:hAnsi="Century Schoolbook"/>
                <w:u w:val="single"/>
              </w:rPr>
            </w:pPr>
          </w:p>
          <w:p w:rsidR="00064DD3" w:rsidRPr="00C25A96" w:rsidRDefault="004B378C" w:rsidP="004B378C">
            <w:r w:rsidRPr="120119FD">
              <w:rPr>
                <w:rFonts w:eastAsia="Times New Roman"/>
                <w:sz w:val="22"/>
                <w:u w:val="single"/>
              </w:rPr>
              <w:t>Extension Task</w:t>
            </w:r>
            <w:r w:rsidRPr="120119FD">
              <w:rPr>
                <w:rFonts w:eastAsia="Times New Roman"/>
                <w:sz w:val="22"/>
              </w:rPr>
              <w:t xml:space="preserve"> – </w:t>
            </w:r>
            <w:r w:rsidR="00245B09" w:rsidRPr="00245B09">
              <w:rPr>
                <w:rFonts w:eastAsia="Times New Roman"/>
                <w:sz w:val="22"/>
              </w:rPr>
              <w:t>Students conduct research on the role of sugar on nutrition. Then students write an argumentative, research-based essay that (1) makes a claim about the role of sugar, (2) argues what impact that role of sugar had on the world, and (3) defends the claim using evidence</w:t>
            </w:r>
            <w:r w:rsidRPr="120119FD">
              <w:rPr>
                <w:rFonts w:ascii="Century Schoolbook" w:eastAsia="Century Schoolbook" w:hAnsi="Century Schoolbook" w:cs="Century Schoolbook"/>
              </w:rPr>
              <w:t>.</w:t>
            </w:r>
          </w:p>
        </w:tc>
      </w:tr>
      <w:tr w:rsidR="00064DD3" w:rsidTr="00F532EA">
        <w:tc>
          <w:tcPr>
            <w:tcW w:w="1549" w:type="dxa"/>
            <w:vAlign w:val="center"/>
          </w:tcPr>
          <w:p w:rsidR="00064DD3" w:rsidRDefault="00064DD3" w:rsidP="00F532EA">
            <w:pPr>
              <w:jc w:val="center"/>
              <w:rPr>
                <w:b/>
              </w:rPr>
            </w:pPr>
            <w:r>
              <w:rPr>
                <w:b/>
              </w:rPr>
              <w:t>Unit Notes:</w:t>
            </w:r>
          </w:p>
        </w:tc>
        <w:tc>
          <w:tcPr>
            <w:tcW w:w="12841" w:type="dxa"/>
            <w:gridSpan w:val="4"/>
          </w:tcPr>
          <w:p w:rsidR="00245B09" w:rsidRDefault="00064DD3" w:rsidP="00F532EA">
            <w:r>
              <w:t xml:space="preserve">Daily lesson resource - </w:t>
            </w:r>
            <w:hyperlink r:id="rId9" w:history="1">
              <w:r w:rsidR="00245B09" w:rsidRPr="00341A52">
                <w:rPr>
                  <w:rStyle w:val="Hyperlink"/>
                </w:rPr>
                <w:t>https://learnzillion.com/resources/81662-8th-grade-ela-guidebook-units</w:t>
              </w:r>
            </w:hyperlink>
          </w:p>
          <w:p w:rsidR="00F532EA" w:rsidRPr="00F532EA" w:rsidRDefault="00064DD3" w:rsidP="00F532EA">
            <w:pPr>
              <w:rPr>
                <w:color w:val="0563C1" w:themeColor="hyperlink"/>
                <w:szCs w:val="24"/>
                <w:u w:val="single"/>
              </w:rPr>
            </w:pPr>
            <w:r>
              <w:t xml:space="preserve">Louisiana Guidebook - </w:t>
            </w:r>
            <w:hyperlink r:id="rId10" w:history="1">
              <w:r w:rsidR="00245B09" w:rsidRPr="00341A52">
                <w:rPr>
                  <w:rStyle w:val="Hyperlink"/>
                </w:rPr>
                <w:t>https://www.louisianabelieves.com/docs/default-source/teacher-toolbox-resources/unit-plan-english-language-arts-grade-8-sample-sugar-changed-the-world.pdf?sfvrsn=7</w:t>
              </w:r>
            </w:hyperlink>
            <w:r w:rsidR="00245B09">
              <w:t xml:space="preserve"> </w:t>
            </w:r>
          </w:p>
        </w:tc>
      </w:tr>
    </w:tbl>
    <w:p w:rsidR="00E73C52" w:rsidRDefault="00E73C52" w:rsidP="00064DD3">
      <w:pPr>
        <w:spacing w:after="0"/>
        <w:jc w:val="center"/>
        <w:rPr>
          <w:b/>
          <w:sz w:val="28"/>
        </w:rPr>
      </w:pPr>
    </w:p>
    <w:p w:rsidR="00054B72" w:rsidRDefault="00054B72" w:rsidP="00064DD3">
      <w:pPr>
        <w:spacing w:after="0"/>
        <w:jc w:val="center"/>
        <w:rPr>
          <w:b/>
          <w:sz w:val="28"/>
        </w:rPr>
      </w:pPr>
    </w:p>
    <w:p w:rsidR="00245B09" w:rsidRDefault="00245B09" w:rsidP="00064DD3">
      <w:pPr>
        <w:spacing w:after="0"/>
        <w:jc w:val="center"/>
        <w:rPr>
          <w:b/>
          <w:sz w:val="28"/>
        </w:rPr>
      </w:pPr>
    </w:p>
    <w:p w:rsidR="00064DD3" w:rsidRPr="00D03A3D" w:rsidRDefault="00064DD3" w:rsidP="00064DD3">
      <w:pPr>
        <w:spacing w:after="0"/>
        <w:jc w:val="center"/>
        <w:rPr>
          <w:b/>
          <w:sz w:val="28"/>
        </w:rPr>
      </w:pPr>
      <w:r w:rsidRPr="00D03A3D">
        <w:rPr>
          <w:b/>
          <w:sz w:val="28"/>
        </w:rPr>
        <w:lastRenderedPageBreak/>
        <w:t xml:space="preserve">Unit </w:t>
      </w:r>
      <w:r w:rsidR="00B450B2" w:rsidRPr="00D03A3D">
        <w:rPr>
          <w:b/>
          <w:sz w:val="28"/>
        </w:rPr>
        <w:t>3</w:t>
      </w:r>
      <w:r w:rsidRPr="00D03A3D">
        <w:rPr>
          <w:b/>
          <w:sz w:val="28"/>
        </w:rPr>
        <w:t xml:space="preserve"> Focus – </w:t>
      </w:r>
      <w:r w:rsidR="009865B4" w:rsidRPr="009865B4">
        <w:rPr>
          <w:b/>
          <w:bCs/>
          <w:sz w:val="28"/>
        </w:rPr>
        <w:t>Perception vs. Reality</w:t>
      </w:r>
    </w:p>
    <w:tbl>
      <w:tblPr>
        <w:tblStyle w:val="TableGrid"/>
        <w:tblW w:w="0" w:type="auto"/>
        <w:tblLayout w:type="fixed"/>
        <w:tblLook w:val="04A0" w:firstRow="1" w:lastRow="0" w:firstColumn="1" w:lastColumn="0" w:noHBand="0" w:noVBand="1"/>
      </w:tblPr>
      <w:tblGrid>
        <w:gridCol w:w="1549"/>
        <w:gridCol w:w="1596"/>
        <w:gridCol w:w="1440"/>
        <w:gridCol w:w="2700"/>
        <w:gridCol w:w="7105"/>
      </w:tblGrid>
      <w:tr w:rsidR="00064DD3" w:rsidTr="00ED16A5">
        <w:tc>
          <w:tcPr>
            <w:tcW w:w="1549" w:type="dxa"/>
            <w:shd w:val="clear" w:color="auto" w:fill="FFFFCC"/>
          </w:tcPr>
          <w:p w:rsidR="00064DD3" w:rsidRDefault="00064DD3" w:rsidP="00F532EA">
            <w:pPr>
              <w:jc w:val="center"/>
              <w:rPr>
                <w:b/>
              </w:rPr>
            </w:pPr>
            <w:r>
              <w:rPr>
                <w:b/>
              </w:rPr>
              <w:t>Time Frame</w:t>
            </w:r>
          </w:p>
        </w:tc>
        <w:tc>
          <w:tcPr>
            <w:tcW w:w="1596" w:type="dxa"/>
            <w:shd w:val="clear" w:color="auto" w:fill="D9F1FF"/>
          </w:tcPr>
          <w:p w:rsidR="00064DD3" w:rsidRDefault="00064DD3" w:rsidP="00F532EA">
            <w:pPr>
              <w:jc w:val="center"/>
              <w:rPr>
                <w:b/>
              </w:rPr>
            </w:pPr>
            <w:r>
              <w:rPr>
                <w:b/>
              </w:rPr>
              <w:t>Reading Focus</w:t>
            </w:r>
          </w:p>
        </w:tc>
        <w:tc>
          <w:tcPr>
            <w:tcW w:w="1440" w:type="dxa"/>
            <w:shd w:val="clear" w:color="auto" w:fill="D9F1FF"/>
          </w:tcPr>
          <w:p w:rsidR="00064DD3" w:rsidRDefault="00064DD3" w:rsidP="00F532EA">
            <w:pPr>
              <w:jc w:val="center"/>
              <w:rPr>
                <w:b/>
              </w:rPr>
            </w:pPr>
            <w:r>
              <w:rPr>
                <w:b/>
              </w:rPr>
              <w:t>Writing Focus</w:t>
            </w:r>
          </w:p>
        </w:tc>
        <w:tc>
          <w:tcPr>
            <w:tcW w:w="2700" w:type="dxa"/>
            <w:shd w:val="clear" w:color="auto" w:fill="FFE4C9"/>
          </w:tcPr>
          <w:p w:rsidR="00064DD3" w:rsidRDefault="00064DD3" w:rsidP="00F532EA">
            <w:pPr>
              <w:jc w:val="center"/>
              <w:rPr>
                <w:b/>
              </w:rPr>
            </w:pPr>
            <w:r>
              <w:rPr>
                <w:b/>
              </w:rPr>
              <w:t>Anchor Text</w:t>
            </w:r>
          </w:p>
        </w:tc>
        <w:tc>
          <w:tcPr>
            <w:tcW w:w="7105" w:type="dxa"/>
            <w:shd w:val="clear" w:color="auto" w:fill="FFE4C9"/>
          </w:tcPr>
          <w:p w:rsidR="00064DD3" w:rsidRDefault="00064DD3" w:rsidP="00F532EA">
            <w:pPr>
              <w:jc w:val="center"/>
              <w:rPr>
                <w:b/>
              </w:rPr>
            </w:pPr>
            <w:r>
              <w:rPr>
                <w:b/>
              </w:rPr>
              <w:t>Additional Texts Needed</w:t>
            </w:r>
          </w:p>
        </w:tc>
      </w:tr>
      <w:tr w:rsidR="00064DD3" w:rsidTr="00ED16A5">
        <w:tc>
          <w:tcPr>
            <w:tcW w:w="1549" w:type="dxa"/>
            <w:shd w:val="clear" w:color="auto" w:fill="FFFFCC"/>
          </w:tcPr>
          <w:p w:rsidR="00064DD3" w:rsidRPr="00861934" w:rsidRDefault="009865B4" w:rsidP="00D03A3D">
            <w:pPr>
              <w:jc w:val="center"/>
            </w:pPr>
            <w:r>
              <w:t>8</w:t>
            </w:r>
            <w:r w:rsidR="00064DD3">
              <w:t xml:space="preserve"> weeks</w:t>
            </w:r>
          </w:p>
        </w:tc>
        <w:tc>
          <w:tcPr>
            <w:tcW w:w="1596" w:type="dxa"/>
            <w:shd w:val="clear" w:color="auto" w:fill="D9F1FF"/>
          </w:tcPr>
          <w:p w:rsidR="00064DD3" w:rsidRPr="00861934" w:rsidRDefault="009865B4" w:rsidP="00D03A3D">
            <w:pPr>
              <w:jc w:val="center"/>
            </w:pPr>
            <w:r>
              <w:t>Literary</w:t>
            </w:r>
          </w:p>
        </w:tc>
        <w:tc>
          <w:tcPr>
            <w:tcW w:w="1440" w:type="dxa"/>
            <w:shd w:val="clear" w:color="auto" w:fill="D9F1FF"/>
          </w:tcPr>
          <w:p w:rsidR="00064DD3" w:rsidRPr="00861934" w:rsidRDefault="00BC5AFD" w:rsidP="009865B4">
            <w:pPr>
              <w:jc w:val="center"/>
            </w:pPr>
            <w:r>
              <w:t>Narrative</w:t>
            </w:r>
          </w:p>
        </w:tc>
        <w:tc>
          <w:tcPr>
            <w:tcW w:w="2700" w:type="dxa"/>
            <w:shd w:val="clear" w:color="auto" w:fill="FFE4C9"/>
          </w:tcPr>
          <w:p w:rsidR="009865B4" w:rsidRPr="009865B4" w:rsidRDefault="009865B4" w:rsidP="00BC5AFD">
            <w:pPr>
              <w:jc w:val="center"/>
              <w:rPr>
                <w:rFonts w:eastAsia="Times New Roman"/>
                <w:iCs/>
                <w:szCs w:val="24"/>
              </w:rPr>
            </w:pPr>
            <w:r w:rsidRPr="009865B4">
              <w:rPr>
                <w:rFonts w:eastAsia="Times New Roman"/>
                <w:iCs/>
                <w:szCs w:val="24"/>
              </w:rPr>
              <w:t>“Tell Tale Heart”</w:t>
            </w:r>
          </w:p>
          <w:p w:rsidR="00064DD3" w:rsidRPr="00861934" w:rsidRDefault="009865B4" w:rsidP="00BC5AFD">
            <w:pPr>
              <w:jc w:val="center"/>
            </w:pPr>
            <w:r w:rsidRPr="009865B4">
              <w:rPr>
                <w:rFonts w:eastAsia="Times New Roman"/>
                <w:iCs/>
                <w:szCs w:val="24"/>
              </w:rPr>
              <w:t>Edgar Allen Poe</w:t>
            </w:r>
            <w:r w:rsidR="00BC5AFD" w:rsidRPr="00BC5AFD">
              <w:rPr>
                <w:rFonts w:eastAsia="Times New Roman"/>
                <w:i/>
                <w:iCs/>
                <w:szCs w:val="24"/>
              </w:rPr>
              <w:t xml:space="preserve">  </w:t>
            </w:r>
          </w:p>
        </w:tc>
        <w:tc>
          <w:tcPr>
            <w:tcW w:w="7105" w:type="dxa"/>
            <w:vMerge w:val="restart"/>
            <w:shd w:val="clear" w:color="auto" w:fill="FFE4C9"/>
          </w:tcPr>
          <w:p w:rsidR="00064DD3" w:rsidRPr="006A1820" w:rsidRDefault="00064DD3" w:rsidP="00F532EA">
            <w:pPr>
              <w:rPr>
                <w:u w:val="single"/>
              </w:rPr>
            </w:pPr>
            <w:r w:rsidRPr="006A1820">
              <w:rPr>
                <w:u w:val="single"/>
              </w:rPr>
              <w:t>For Assessments:</w:t>
            </w:r>
          </w:p>
          <w:p w:rsidR="00E71740" w:rsidRDefault="00E71740" w:rsidP="00E71740">
            <w:pPr>
              <w:pStyle w:val="ListParagraph"/>
              <w:numPr>
                <w:ilvl w:val="0"/>
                <w:numId w:val="5"/>
              </w:numPr>
            </w:pPr>
            <w:r>
              <w:t xml:space="preserve">"Zoo" - </w:t>
            </w:r>
            <w:r>
              <w:t>Edw</w:t>
            </w:r>
            <w:r>
              <w:t>ard Hoch</w:t>
            </w:r>
            <w:r>
              <w:tab/>
            </w:r>
          </w:p>
          <w:p w:rsidR="00E85419" w:rsidRPr="00E71740" w:rsidRDefault="00E71740" w:rsidP="00E71740">
            <w:pPr>
              <w:pStyle w:val="ListParagraph"/>
              <w:numPr>
                <w:ilvl w:val="0"/>
                <w:numId w:val="5"/>
              </w:numPr>
              <w:rPr>
                <w:u w:val="single"/>
              </w:rPr>
            </w:pPr>
            <w:r>
              <w:t>“</w:t>
            </w:r>
            <w:r w:rsidRPr="00E71740">
              <w:t>The</w:t>
            </w:r>
            <w:r>
              <w:t xml:space="preserve"> </w:t>
            </w:r>
            <w:r w:rsidRPr="00E71740">
              <w:t>Blind</w:t>
            </w:r>
            <w:r>
              <w:t xml:space="preserve"> </w:t>
            </w:r>
            <w:r w:rsidRPr="00E71740">
              <w:t>Men</w:t>
            </w:r>
            <w:r>
              <w:t xml:space="preserve"> </w:t>
            </w:r>
            <w:r w:rsidRPr="00E71740">
              <w:t>and</w:t>
            </w:r>
            <w:r>
              <w:t xml:space="preserve"> </w:t>
            </w:r>
            <w:r w:rsidRPr="00E71740">
              <w:t>the</w:t>
            </w:r>
            <w:r>
              <w:t xml:space="preserve"> </w:t>
            </w:r>
            <w:r w:rsidRPr="00E71740">
              <w:t>Elephant”</w:t>
            </w:r>
            <w:r>
              <w:t xml:space="preserve"> – </w:t>
            </w:r>
            <w:r w:rsidRPr="00E71740">
              <w:t>John</w:t>
            </w:r>
            <w:r>
              <w:t xml:space="preserve"> </w:t>
            </w:r>
            <w:r w:rsidRPr="00E71740">
              <w:t>Godfrey</w:t>
            </w:r>
            <w:r>
              <w:t xml:space="preserve"> </w:t>
            </w:r>
            <w:r w:rsidRPr="00E71740">
              <w:t>Saxe</w:t>
            </w:r>
            <w:r w:rsidR="00E85419" w:rsidRPr="00E85419">
              <w:rPr>
                <w:i/>
              </w:rPr>
              <w:tab/>
            </w:r>
          </w:p>
          <w:p w:rsidR="00E71740" w:rsidRPr="00E71740" w:rsidRDefault="00E71740" w:rsidP="00E71740">
            <w:pPr>
              <w:rPr>
                <w:u w:val="single"/>
              </w:rPr>
            </w:pPr>
          </w:p>
          <w:p w:rsidR="00D03A3D" w:rsidRPr="00E85419" w:rsidRDefault="00D03A3D" w:rsidP="00E85419">
            <w:pPr>
              <w:rPr>
                <w:u w:val="single"/>
              </w:rPr>
            </w:pPr>
            <w:r w:rsidRPr="00E85419">
              <w:rPr>
                <w:u w:val="single"/>
              </w:rPr>
              <w:t>For Lessons:</w:t>
            </w:r>
          </w:p>
          <w:p w:rsidR="00E71740" w:rsidRPr="009F6C5C" w:rsidRDefault="00E71740" w:rsidP="00E71740">
            <w:pPr>
              <w:pStyle w:val="ListParagraph"/>
              <w:numPr>
                <w:ilvl w:val="0"/>
                <w:numId w:val="5"/>
              </w:numPr>
            </w:pPr>
            <w:r w:rsidRPr="009F6C5C">
              <w:t xml:space="preserve">"The </w:t>
            </w:r>
            <w:r w:rsidR="009F6C5C" w:rsidRPr="009F6C5C">
              <w:t>Ransom of Red Chief" - O. Henry</w:t>
            </w:r>
          </w:p>
          <w:p w:rsidR="00E71740" w:rsidRPr="009F6C5C" w:rsidRDefault="009F6C5C" w:rsidP="00E71740">
            <w:pPr>
              <w:pStyle w:val="ListParagraph"/>
              <w:numPr>
                <w:ilvl w:val="0"/>
                <w:numId w:val="5"/>
              </w:numPr>
            </w:pPr>
            <w:r w:rsidRPr="009F6C5C">
              <w:t>"By the Waters of Babylon" - Stephen Vincent Benet</w:t>
            </w:r>
          </w:p>
          <w:p w:rsidR="00E71740" w:rsidRPr="00E71740" w:rsidRDefault="00E71740" w:rsidP="00E71740">
            <w:pPr>
              <w:pStyle w:val="ListParagraph"/>
              <w:numPr>
                <w:ilvl w:val="0"/>
                <w:numId w:val="5"/>
              </w:numPr>
              <w:rPr>
                <w:i/>
              </w:rPr>
            </w:pPr>
            <w:r w:rsidRPr="00E71740">
              <w:rPr>
                <w:i/>
              </w:rPr>
              <w:t>The Republic</w:t>
            </w:r>
            <w:r>
              <w:rPr>
                <w:i/>
              </w:rPr>
              <w:t xml:space="preserve">, </w:t>
            </w:r>
            <w:r w:rsidRPr="009F6C5C">
              <w:t xml:space="preserve">The Allegory </w:t>
            </w:r>
            <w:r w:rsidRPr="009F6C5C">
              <w:t>of the Cave from Book VII - Plato</w:t>
            </w:r>
          </w:p>
          <w:p w:rsidR="00E71740" w:rsidRPr="00E71740" w:rsidRDefault="00E71740" w:rsidP="00E71740">
            <w:pPr>
              <w:pStyle w:val="ListParagraph"/>
              <w:numPr>
                <w:ilvl w:val="0"/>
                <w:numId w:val="5"/>
              </w:numPr>
              <w:rPr>
                <w:i/>
              </w:rPr>
            </w:pPr>
            <w:r w:rsidRPr="00E71740">
              <w:rPr>
                <w:i/>
              </w:rPr>
              <w:t>The Things They</w:t>
            </w:r>
            <w:r>
              <w:rPr>
                <w:i/>
              </w:rPr>
              <w:t xml:space="preserve"> Carried</w:t>
            </w:r>
            <w:r>
              <w:rPr>
                <w:i/>
              </w:rPr>
              <w:tab/>
              <w:t xml:space="preserve">Good Form - </w:t>
            </w:r>
            <w:r w:rsidRPr="009F6C5C">
              <w:t>Tim O'Brien</w:t>
            </w:r>
          </w:p>
          <w:p w:rsidR="00E71740" w:rsidRPr="009F6C5C" w:rsidRDefault="00E71740" w:rsidP="00E71740">
            <w:pPr>
              <w:pStyle w:val="ListParagraph"/>
              <w:numPr>
                <w:ilvl w:val="0"/>
                <w:numId w:val="5"/>
              </w:numPr>
            </w:pPr>
            <w:r w:rsidRPr="009F6C5C">
              <w:t>"A Million Little Pieces Revisited: Can the Tru</w:t>
            </w:r>
            <w:r w:rsidRPr="009F6C5C">
              <w:t xml:space="preserve">th Ever Set James Frey Free?" - </w:t>
            </w:r>
            <w:r w:rsidRPr="009F6C5C">
              <w:t>Dan</w:t>
            </w:r>
            <w:r w:rsidRPr="009F6C5C">
              <w:t>iel Honan from Big Think Group</w:t>
            </w:r>
          </w:p>
          <w:p w:rsidR="00E71740" w:rsidRPr="009F6C5C" w:rsidRDefault="00E71740" w:rsidP="00E71740">
            <w:pPr>
              <w:pStyle w:val="ListParagraph"/>
              <w:numPr>
                <w:ilvl w:val="0"/>
                <w:numId w:val="5"/>
              </w:numPr>
            </w:pPr>
            <w:r w:rsidRPr="009F6C5C">
              <w:t xml:space="preserve">"Narrative Point </w:t>
            </w:r>
            <w:r w:rsidRPr="009F6C5C">
              <w:t xml:space="preserve">of View: Some Considerations” - </w:t>
            </w:r>
            <w:r w:rsidRPr="009F6C5C">
              <w:t>John Lye from Brock University Department of English Language &amp; Literature</w:t>
            </w:r>
          </w:p>
          <w:p w:rsidR="00E71740" w:rsidRPr="009F6C5C" w:rsidRDefault="00E71740" w:rsidP="009E0A76">
            <w:pPr>
              <w:pStyle w:val="ListParagraph"/>
              <w:numPr>
                <w:ilvl w:val="0"/>
                <w:numId w:val="5"/>
              </w:numPr>
            </w:pPr>
            <w:r w:rsidRPr="009F6C5C">
              <w:t>"Best-S</w:t>
            </w:r>
            <w:r w:rsidRPr="009F6C5C">
              <w:t xml:space="preserve">elling Memoir Draws Scrutiny" - </w:t>
            </w:r>
            <w:r w:rsidRPr="009F6C5C">
              <w:t xml:space="preserve">Edward Wyatt </w:t>
            </w:r>
          </w:p>
          <w:p w:rsidR="00E71740" w:rsidRPr="009F6C5C" w:rsidRDefault="00E71740" w:rsidP="009E0A76">
            <w:pPr>
              <w:pStyle w:val="ListParagraph"/>
              <w:numPr>
                <w:ilvl w:val="0"/>
                <w:numId w:val="5"/>
              </w:numPr>
            </w:pPr>
            <w:r w:rsidRPr="009F6C5C">
              <w:t>T</w:t>
            </w:r>
            <w:r w:rsidRPr="009F6C5C">
              <w:t>he Treachery of Images (This is not a pipe)</w:t>
            </w:r>
            <w:r w:rsidRPr="009F6C5C">
              <w:t xml:space="preserve"> - </w:t>
            </w:r>
            <w:r w:rsidRPr="009F6C5C">
              <w:t>Rene Magritte</w:t>
            </w:r>
            <w:r w:rsidRPr="009F6C5C">
              <w:tab/>
            </w:r>
          </w:p>
          <w:p w:rsidR="00E71740" w:rsidRPr="009F6C5C" w:rsidRDefault="00E71740" w:rsidP="00E71740">
            <w:pPr>
              <w:pStyle w:val="ListParagraph"/>
              <w:numPr>
                <w:ilvl w:val="0"/>
                <w:numId w:val="5"/>
              </w:numPr>
            </w:pPr>
            <w:r w:rsidRPr="009F6C5C">
              <w:t>"Deconstructing a Television Co</w:t>
            </w:r>
            <w:r w:rsidRPr="009F6C5C">
              <w:t>mmercial: Media Literacy (video)</w:t>
            </w:r>
          </w:p>
          <w:p w:rsidR="00064DD3" w:rsidRPr="00861934" w:rsidRDefault="00E71740" w:rsidP="00E71740">
            <w:pPr>
              <w:pStyle w:val="ListParagraph"/>
              <w:numPr>
                <w:ilvl w:val="0"/>
                <w:numId w:val="5"/>
              </w:numPr>
            </w:pPr>
            <w:r w:rsidRPr="009F6C5C">
              <w:t>Facebook Commercial (v</w:t>
            </w:r>
            <w:r w:rsidRPr="009F6C5C">
              <w:t>ideo</w:t>
            </w:r>
            <w:r w:rsidRPr="009F6C5C">
              <w:t>)</w:t>
            </w:r>
            <w:r w:rsidRPr="00E71740">
              <w:rPr>
                <w:i/>
              </w:rPr>
              <w:tab/>
            </w:r>
          </w:p>
        </w:tc>
      </w:tr>
      <w:tr w:rsidR="00064DD3" w:rsidTr="00ED16A5">
        <w:tc>
          <w:tcPr>
            <w:tcW w:w="1549" w:type="dxa"/>
            <w:shd w:val="clear" w:color="auto" w:fill="D9FFD9"/>
            <w:vAlign w:val="center"/>
          </w:tcPr>
          <w:p w:rsidR="00064DD3" w:rsidRDefault="00064DD3" w:rsidP="00F532EA">
            <w:pPr>
              <w:jc w:val="center"/>
              <w:rPr>
                <w:b/>
              </w:rPr>
            </w:pPr>
            <w:r>
              <w:rPr>
                <w:b/>
              </w:rPr>
              <w:t>Unit Summary</w:t>
            </w:r>
          </w:p>
        </w:tc>
        <w:tc>
          <w:tcPr>
            <w:tcW w:w="5736" w:type="dxa"/>
            <w:gridSpan w:val="3"/>
            <w:shd w:val="clear" w:color="auto" w:fill="D9FFD9"/>
            <w:vAlign w:val="center"/>
          </w:tcPr>
          <w:p w:rsidR="00064DD3" w:rsidRPr="00E71740" w:rsidRDefault="00E71740" w:rsidP="00F532EA">
            <w:r w:rsidRPr="00E71740">
              <w:t xml:space="preserve">Students explore the role of the narrator and point of view in a text. Students will understand how the narrative voice of a text can blur the line between fact and fiction and how a “story truth” is often different from but relates to “happening truth.” Students will also investigate the motives and bias present in various media. </w:t>
            </w:r>
          </w:p>
        </w:tc>
        <w:tc>
          <w:tcPr>
            <w:tcW w:w="7105" w:type="dxa"/>
            <w:vMerge/>
            <w:vAlign w:val="center"/>
          </w:tcPr>
          <w:p w:rsidR="00064DD3" w:rsidRDefault="00064DD3" w:rsidP="00F532EA">
            <w:pPr>
              <w:rPr>
                <w:b/>
              </w:rPr>
            </w:pPr>
          </w:p>
        </w:tc>
      </w:tr>
      <w:tr w:rsidR="00064DD3" w:rsidTr="00ED16A5">
        <w:trPr>
          <w:trHeight w:val="185"/>
        </w:trPr>
        <w:tc>
          <w:tcPr>
            <w:tcW w:w="1549" w:type="dxa"/>
            <w:vMerge w:val="restart"/>
            <w:shd w:val="clear" w:color="auto" w:fill="DDFFFF"/>
            <w:vAlign w:val="center"/>
          </w:tcPr>
          <w:p w:rsidR="00064DD3" w:rsidRDefault="00064DD3" w:rsidP="00F532EA">
            <w:pPr>
              <w:jc w:val="center"/>
              <w:rPr>
                <w:b/>
              </w:rPr>
            </w:pPr>
            <w:r>
              <w:rPr>
                <w:b/>
              </w:rPr>
              <w:t>Focus Standards</w:t>
            </w:r>
          </w:p>
        </w:tc>
        <w:tc>
          <w:tcPr>
            <w:tcW w:w="5736" w:type="dxa"/>
            <w:gridSpan w:val="3"/>
            <w:shd w:val="clear" w:color="auto" w:fill="DDFFFF"/>
          </w:tcPr>
          <w:p w:rsidR="00064DD3" w:rsidRDefault="00064DD3" w:rsidP="00F532EA">
            <w:r>
              <w:t>Though additional Louisiana Common Core Standards are addressed in the unit, the focus standards listed below are essential for students to be successful on unit and quarterly assessments.</w:t>
            </w:r>
          </w:p>
        </w:tc>
        <w:tc>
          <w:tcPr>
            <w:tcW w:w="7105" w:type="dxa"/>
            <w:vMerge/>
          </w:tcPr>
          <w:p w:rsidR="00064DD3" w:rsidRDefault="00064DD3" w:rsidP="00F532EA"/>
        </w:tc>
      </w:tr>
      <w:tr w:rsidR="00064DD3" w:rsidTr="00ED16A5">
        <w:trPr>
          <w:trHeight w:val="185"/>
        </w:trPr>
        <w:tc>
          <w:tcPr>
            <w:tcW w:w="1549" w:type="dxa"/>
            <w:vMerge/>
            <w:shd w:val="clear" w:color="auto" w:fill="DDFFFF"/>
            <w:vAlign w:val="center"/>
          </w:tcPr>
          <w:p w:rsidR="00064DD3" w:rsidRDefault="00064DD3" w:rsidP="00F532EA">
            <w:pPr>
              <w:jc w:val="center"/>
              <w:rPr>
                <w:b/>
              </w:rPr>
            </w:pPr>
          </w:p>
        </w:tc>
        <w:tc>
          <w:tcPr>
            <w:tcW w:w="5736" w:type="dxa"/>
            <w:gridSpan w:val="3"/>
            <w:shd w:val="clear" w:color="auto" w:fill="DDFFFF"/>
          </w:tcPr>
          <w:p w:rsidR="00064DD3" w:rsidRPr="0061798D" w:rsidRDefault="009F6C5C" w:rsidP="009F6C5C">
            <w:r>
              <w:t>Literature – 8.1, 8</w:t>
            </w:r>
            <w:r w:rsidR="00064DD3">
              <w:t xml:space="preserve">.2, </w:t>
            </w:r>
            <w:r>
              <w:t>8</w:t>
            </w:r>
            <w:r w:rsidR="00064DD3">
              <w:t xml:space="preserve">.3, </w:t>
            </w:r>
            <w:r>
              <w:t>8</w:t>
            </w:r>
            <w:r w:rsidR="00ED16A5">
              <w:t xml:space="preserve">.4, </w:t>
            </w:r>
            <w:r>
              <w:t>8.5, 8.6</w:t>
            </w:r>
          </w:p>
        </w:tc>
        <w:tc>
          <w:tcPr>
            <w:tcW w:w="7105" w:type="dxa"/>
            <w:vMerge/>
          </w:tcPr>
          <w:p w:rsidR="00064DD3" w:rsidRPr="0061798D" w:rsidRDefault="00064DD3" w:rsidP="00F532EA"/>
        </w:tc>
      </w:tr>
      <w:tr w:rsidR="00064DD3" w:rsidTr="00ED16A5">
        <w:trPr>
          <w:trHeight w:val="185"/>
        </w:trPr>
        <w:tc>
          <w:tcPr>
            <w:tcW w:w="1549" w:type="dxa"/>
            <w:vMerge/>
            <w:shd w:val="clear" w:color="auto" w:fill="DDFFFF"/>
            <w:vAlign w:val="center"/>
          </w:tcPr>
          <w:p w:rsidR="00064DD3" w:rsidRDefault="00064DD3" w:rsidP="00F532EA">
            <w:pPr>
              <w:jc w:val="center"/>
              <w:rPr>
                <w:b/>
              </w:rPr>
            </w:pPr>
          </w:p>
        </w:tc>
        <w:tc>
          <w:tcPr>
            <w:tcW w:w="5736" w:type="dxa"/>
            <w:gridSpan w:val="3"/>
            <w:shd w:val="clear" w:color="auto" w:fill="DDFFFF"/>
          </w:tcPr>
          <w:p w:rsidR="00064DD3" w:rsidRDefault="00064DD3" w:rsidP="009F6C5C">
            <w:r>
              <w:t>Informati</w:t>
            </w:r>
            <w:r w:rsidR="009F6C5C">
              <w:t>on – 8</w:t>
            </w:r>
            <w:r w:rsidR="00ED16A5">
              <w:t xml:space="preserve">.1, </w:t>
            </w:r>
            <w:r w:rsidR="009F6C5C">
              <w:t>8</w:t>
            </w:r>
            <w:r w:rsidR="00ED16A5">
              <w:t xml:space="preserve">.2, </w:t>
            </w:r>
            <w:r w:rsidR="009F6C5C">
              <w:t>8</w:t>
            </w:r>
            <w:r w:rsidR="00ED16A5">
              <w:t xml:space="preserve">.3, </w:t>
            </w:r>
            <w:r w:rsidR="009F6C5C">
              <w:t>8.4, 8.6, 8</w:t>
            </w:r>
            <w:r w:rsidR="00ED16A5">
              <w:t xml:space="preserve">.8, </w:t>
            </w:r>
            <w:r w:rsidR="009F6C5C">
              <w:t>8</w:t>
            </w:r>
            <w:r w:rsidR="00ED16A5">
              <w:t>.9</w:t>
            </w:r>
          </w:p>
        </w:tc>
        <w:tc>
          <w:tcPr>
            <w:tcW w:w="7105" w:type="dxa"/>
            <w:vMerge/>
          </w:tcPr>
          <w:p w:rsidR="00064DD3" w:rsidRDefault="00064DD3" w:rsidP="00F532EA"/>
        </w:tc>
      </w:tr>
      <w:tr w:rsidR="00064DD3" w:rsidTr="00ED16A5">
        <w:trPr>
          <w:trHeight w:val="185"/>
        </w:trPr>
        <w:tc>
          <w:tcPr>
            <w:tcW w:w="1549" w:type="dxa"/>
            <w:vMerge/>
            <w:shd w:val="clear" w:color="auto" w:fill="DDFFFF"/>
            <w:vAlign w:val="center"/>
          </w:tcPr>
          <w:p w:rsidR="00064DD3" w:rsidRDefault="00064DD3" w:rsidP="00F532EA">
            <w:pPr>
              <w:jc w:val="center"/>
              <w:rPr>
                <w:b/>
              </w:rPr>
            </w:pPr>
          </w:p>
        </w:tc>
        <w:tc>
          <w:tcPr>
            <w:tcW w:w="5736" w:type="dxa"/>
            <w:gridSpan w:val="3"/>
            <w:shd w:val="clear" w:color="auto" w:fill="DDFFFF"/>
          </w:tcPr>
          <w:p w:rsidR="00064DD3" w:rsidRDefault="00064DD3" w:rsidP="009F6C5C">
            <w:r>
              <w:t xml:space="preserve">Writing – </w:t>
            </w:r>
            <w:r w:rsidR="009F6C5C">
              <w:t>8.2</w:t>
            </w:r>
            <w:r w:rsidR="003821D9">
              <w:t xml:space="preserve">, </w:t>
            </w:r>
            <w:r w:rsidR="009F6C5C">
              <w:t>8</w:t>
            </w:r>
            <w:r>
              <w:t>.</w:t>
            </w:r>
            <w:r w:rsidR="009F6C5C">
              <w:t>3, 8</w:t>
            </w:r>
            <w:r w:rsidR="00ED16A5">
              <w:t xml:space="preserve">.4, </w:t>
            </w:r>
            <w:r w:rsidR="009F6C5C">
              <w:t>8</w:t>
            </w:r>
            <w:r w:rsidR="00ED16A5">
              <w:t>.5</w:t>
            </w:r>
            <w:r w:rsidR="003821D9">
              <w:t xml:space="preserve">, </w:t>
            </w:r>
            <w:r w:rsidR="009F6C5C">
              <w:t>8.8, 8</w:t>
            </w:r>
            <w:r w:rsidR="000264C4">
              <w:t>.10</w:t>
            </w:r>
          </w:p>
        </w:tc>
        <w:tc>
          <w:tcPr>
            <w:tcW w:w="7105" w:type="dxa"/>
            <w:vMerge/>
          </w:tcPr>
          <w:p w:rsidR="00064DD3" w:rsidRDefault="00064DD3" w:rsidP="00F532EA"/>
        </w:tc>
      </w:tr>
      <w:tr w:rsidR="00064DD3" w:rsidTr="006240F2">
        <w:tc>
          <w:tcPr>
            <w:tcW w:w="1549" w:type="dxa"/>
            <w:shd w:val="clear" w:color="auto" w:fill="FFE1FF"/>
            <w:vAlign w:val="center"/>
          </w:tcPr>
          <w:p w:rsidR="00064DD3" w:rsidRDefault="00064DD3" w:rsidP="00F532EA">
            <w:pPr>
              <w:jc w:val="center"/>
              <w:rPr>
                <w:b/>
              </w:rPr>
            </w:pPr>
            <w:r>
              <w:rPr>
                <w:b/>
              </w:rPr>
              <w:t>Performance Assessments</w:t>
            </w:r>
          </w:p>
        </w:tc>
        <w:tc>
          <w:tcPr>
            <w:tcW w:w="12841" w:type="dxa"/>
            <w:gridSpan w:val="4"/>
            <w:shd w:val="clear" w:color="auto" w:fill="FFE1FF"/>
          </w:tcPr>
          <w:p w:rsidR="00064DD3" w:rsidRPr="00EA1D18" w:rsidRDefault="00064DD3" w:rsidP="00F532EA">
            <w:r w:rsidRPr="00EA1D18">
              <w:t>Each unit assessment has three parts, which together measure the following claims:</w:t>
            </w:r>
          </w:p>
          <w:p w:rsidR="00064DD3" w:rsidRPr="00EA1D18" w:rsidRDefault="00064DD3" w:rsidP="00F532EA">
            <w:pPr>
              <w:numPr>
                <w:ilvl w:val="0"/>
                <w:numId w:val="1"/>
              </w:numPr>
            </w:pPr>
            <w:r w:rsidRPr="00EA1D18">
              <w:t>Students read and comprehend a range of complex texts independently.</w:t>
            </w:r>
          </w:p>
          <w:p w:rsidR="00064DD3" w:rsidRDefault="00064DD3" w:rsidP="00F532EA">
            <w:pPr>
              <w:numPr>
                <w:ilvl w:val="0"/>
                <w:numId w:val="1"/>
              </w:numPr>
            </w:pPr>
            <w:r w:rsidRPr="00EA1D18">
              <w:t>Students write effectively when using and/or analyzing sources.</w:t>
            </w:r>
          </w:p>
          <w:p w:rsidR="00064DD3" w:rsidRDefault="00064DD3" w:rsidP="00F532EA"/>
          <w:p w:rsidR="002477F9" w:rsidRDefault="002477F9" w:rsidP="002477F9">
            <w:pPr>
              <w:rPr>
                <w:rFonts w:eastAsia="Century Schoolbook"/>
              </w:rPr>
            </w:pPr>
            <w:r w:rsidRPr="002477F9">
              <w:rPr>
                <w:rFonts w:eastAsia="Century Schoolbook"/>
                <w:u w:val="single"/>
              </w:rPr>
              <w:t>Cold Read Task</w:t>
            </w:r>
            <w:r w:rsidRPr="002477F9">
              <w:rPr>
                <w:rFonts w:eastAsia="Century Schoolbook"/>
              </w:rPr>
              <w:t xml:space="preserve"> – </w:t>
            </w:r>
            <w:r w:rsidR="00E71740" w:rsidRPr="00E71740">
              <w:rPr>
                <w:rFonts w:eastAsia="Century Schoolbook"/>
              </w:rPr>
              <w:t>Students read “Zoo” and “The Blind Men and the Elephant.” Then students answer a combination of questions.</w:t>
            </w:r>
          </w:p>
          <w:p w:rsidR="00E85419" w:rsidRPr="002477F9" w:rsidRDefault="00E85419" w:rsidP="002477F9"/>
          <w:p w:rsidR="002477F9" w:rsidRDefault="002477F9" w:rsidP="002477F9">
            <w:pPr>
              <w:rPr>
                <w:rFonts w:eastAsia="Century Schoolbook"/>
              </w:rPr>
            </w:pPr>
            <w:r w:rsidRPr="002477F9">
              <w:rPr>
                <w:rFonts w:eastAsia="Century Schoolbook"/>
                <w:u w:val="single"/>
              </w:rPr>
              <w:t>Culminating Writing Task</w:t>
            </w:r>
            <w:r w:rsidRPr="002477F9">
              <w:rPr>
                <w:rFonts w:eastAsia="Century Schoolbook"/>
              </w:rPr>
              <w:t xml:space="preserve"> – </w:t>
            </w:r>
            <w:r w:rsidR="00E71740" w:rsidRPr="00E71740">
              <w:rPr>
                <w:rFonts w:eastAsia="Century Schoolbook"/>
              </w:rPr>
              <w:t xml:space="preserve">Students write a </w:t>
            </w:r>
            <w:proofErr w:type="spellStart"/>
            <w:r w:rsidR="00E71740" w:rsidRPr="00E71740">
              <w:rPr>
                <w:rFonts w:eastAsia="Century Schoolbook"/>
              </w:rPr>
              <w:t>multiparagraph</w:t>
            </w:r>
            <w:proofErr w:type="spellEnd"/>
            <w:r w:rsidR="00E71740" w:rsidRPr="00E71740">
              <w:rPr>
                <w:rFonts w:eastAsia="Century Schoolbook"/>
              </w:rPr>
              <w:t xml:space="preserve"> essay in response to the prompt: Rewrite “The Tell-Tale Heart” from a new perspective. Then compare and contrast the original version and a rewritten version to determine which version has more impact and why.</w:t>
            </w:r>
          </w:p>
          <w:p w:rsidR="00BC5AFD" w:rsidRPr="002477F9" w:rsidRDefault="00BC5AFD" w:rsidP="002477F9">
            <w:pPr>
              <w:rPr>
                <w:u w:val="single"/>
              </w:rPr>
            </w:pPr>
          </w:p>
          <w:p w:rsidR="00064DD3" w:rsidRPr="00C25A96" w:rsidRDefault="002477F9" w:rsidP="002477F9">
            <w:r w:rsidRPr="002477F9">
              <w:rPr>
                <w:rFonts w:eastAsia="Century Schoolbook"/>
                <w:u w:val="single"/>
              </w:rPr>
              <w:t>Extension Task</w:t>
            </w:r>
            <w:r w:rsidRPr="002477F9">
              <w:rPr>
                <w:rFonts w:eastAsia="Century Schoolbook"/>
              </w:rPr>
              <w:t xml:space="preserve"> - </w:t>
            </w:r>
            <w:r w:rsidR="00E71740" w:rsidRPr="00E71740">
              <w:rPr>
                <w:rFonts w:eastAsia="Century Schoolbook"/>
              </w:rPr>
              <w:t>Students evaluate perspective in real-world situations to determine whether information is reliable. Students select a specific topic to research and then deliver a multimedia report that explains persuasive techniques and the advantages and disadvantages of different mediums.</w:t>
            </w:r>
          </w:p>
        </w:tc>
      </w:tr>
      <w:tr w:rsidR="00064DD3" w:rsidTr="00D03A3D">
        <w:tc>
          <w:tcPr>
            <w:tcW w:w="1549" w:type="dxa"/>
            <w:vAlign w:val="center"/>
          </w:tcPr>
          <w:p w:rsidR="00064DD3" w:rsidRDefault="00064DD3" w:rsidP="00F532EA">
            <w:pPr>
              <w:jc w:val="center"/>
              <w:rPr>
                <w:b/>
              </w:rPr>
            </w:pPr>
            <w:r>
              <w:rPr>
                <w:b/>
              </w:rPr>
              <w:t>Unit Notes:</w:t>
            </w:r>
          </w:p>
        </w:tc>
        <w:tc>
          <w:tcPr>
            <w:tcW w:w="12841" w:type="dxa"/>
            <w:gridSpan w:val="4"/>
          </w:tcPr>
          <w:p w:rsidR="00671E6A" w:rsidRDefault="00064DD3" w:rsidP="00D03A3D">
            <w:r>
              <w:t xml:space="preserve">Daily lesson resource - </w:t>
            </w:r>
            <w:hyperlink r:id="rId11" w:history="1">
              <w:r w:rsidR="00E71740" w:rsidRPr="00341A52">
                <w:rPr>
                  <w:rStyle w:val="Hyperlink"/>
                </w:rPr>
                <w:t>https://learnzillion.com/resources/78763-tell-tale-heart</w:t>
              </w:r>
            </w:hyperlink>
            <w:r w:rsidR="00E71740">
              <w:t xml:space="preserve"> </w:t>
            </w:r>
          </w:p>
          <w:p w:rsidR="00064DD3" w:rsidRPr="00343A96" w:rsidRDefault="00064DD3" w:rsidP="00D03A3D">
            <w:r>
              <w:t>Louisiana Guidebook -</w:t>
            </w:r>
            <w:r w:rsidRPr="00B450B2">
              <w:rPr>
                <w:szCs w:val="24"/>
              </w:rPr>
              <w:t xml:space="preserve"> </w:t>
            </w:r>
            <w:hyperlink r:id="rId12" w:history="1">
              <w:r w:rsidR="00E71740" w:rsidRPr="00341A52">
                <w:rPr>
                  <w:rStyle w:val="Hyperlink"/>
                </w:rPr>
                <w:t>http://www.louisianabelieves.com/docs/default-source/teacher-toolbox-resources/unit-plan-english-language-arts-grade-8-sample-the-tell-tale-heart.pdf?sfvrsn=7</w:t>
              </w:r>
            </w:hyperlink>
            <w:r w:rsidR="00E71740">
              <w:t xml:space="preserve"> </w:t>
            </w:r>
          </w:p>
        </w:tc>
      </w:tr>
    </w:tbl>
    <w:p w:rsidR="009F6C5C" w:rsidRDefault="009F6C5C" w:rsidP="00064DD3">
      <w:pPr>
        <w:spacing w:after="0"/>
        <w:jc w:val="center"/>
        <w:rPr>
          <w:b/>
          <w:sz w:val="28"/>
        </w:rPr>
      </w:pPr>
    </w:p>
    <w:p w:rsidR="00064DD3" w:rsidRPr="00CE491A" w:rsidRDefault="004C64AF" w:rsidP="00064DD3">
      <w:pPr>
        <w:spacing w:after="0"/>
        <w:jc w:val="center"/>
        <w:rPr>
          <w:b/>
          <w:sz w:val="28"/>
        </w:rPr>
      </w:pPr>
      <w:r w:rsidRPr="00CE491A">
        <w:rPr>
          <w:b/>
          <w:sz w:val="28"/>
        </w:rPr>
        <w:lastRenderedPageBreak/>
        <w:t>Unit 4</w:t>
      </w:r>
      <w:r w:rsidR="00064DD3" w:rsidRPr="00CE491A">
        <w:rPr>
          <w:b/>
          <w:sz w:val="28"/>
        </w:rPr>
        <w:t xml:space="preserve"> Focus – </w:t>
      </w:r>
      <w:r w:rsidR="00794A14">
        <w:rPr>
          <w:b/>
          <w:bCs/>
          <w:sz w:val="28"/>
        </w:rPr>
        <w:t>Conservation</w:t>
      </w:r>
    </w:p>
    <w:tbl>
      <w:tblPr>
        <w:tblStyle w:val="TableGrid"/>
        <w:tblW w:w="0" w:type="auto"/>
        <w:tblLayout w:type="fixed"/>
        <w:tblLook w:val="04A0" w:firstRow="1" w:lastRow="0" w:firstColumn="1" w:lastColumn="0" w:noHBand="0" w:noVBand="1"/>
      </w:tblPr>
      <w:tblGrid>
        <w:gridCol w:w="1549"/>
        <w:gridCol w:w="1596"/>
        <w:gridCol w:w="1440"/>
        <w:gridCol w:w="3600"/>
        <w:gridCol w:w="6205"/>
      </w:tblGrid>
      <w:tr w:rsidR="00064DD3" w:rsidTr="00794A14">
        <w:tc>
          <w:tcPr>
            <w:tcW w:w="1549" w:type="dxa"/>
            <w:shd w:val="clear" w:color="auto" w:fill="FFFFCC"/>
          </w:tcPr>
          <w:p w:rsidR="00064DD3" w:rsidRDefault="00064DD3" w:rsidP="00F532EA">
            <w:pPr>
              <w:jc w:val="center"/>
              <w:rPr>
                <w:b/>
              </w:rPr>
            </w:pPr>
            <w:r>
              <w:rPr>
                <w:b/>
              </w:rPr>
              <w:t>Time Frame</w:t>
            </w:r>
          </w:p>
        </w:tc>
        <w:tc>
          <w:tcPr>
            <w:tcW w:w="1596" w:type="dxa"/>
            <w:shd w:val="clear" w:color="auto" w:fill="D9F1FF"/>
          </w:tcPr>
          <w:p w:rsidR="00064DD3" w:rsidRDefault="00064DD3" w:rsidP="00F532EA">
            <w:pPr>
              <w:jc w:val="center"/>
              <w:rPr>
                <w:b/>
              </w:rPr>
            </w:pPr>
            <w:r>
              <w:rPr>
                <w:b/>
              </w:rPr>
              <w:t>Reading Focus</w:t>
            </w:r>
          </w:p>
        </w:tc>
        <w:tc>
          <w:tcPr>
            <w:tcW w:w="1440" w:type="dxa"/>
            <w:shd w:val="clear" w:color="auto" w:fill="D9F1FF"/>
          </w:tcPr>
          <w:p w:rsidR="00064DD3" w:rsidRDefault="00064DD3" w:rsidP="00F532EA">
            <w:pPr>
              <w:jc w:val="center"/>
              <w:rPr>
                <w:b/>
              </w:rPr>
            </w:pPr>
            <w:r>
              <w:rPr>
                <w:b/>
              </w:rPr>
              <w:t>Writing Focus</w:t>
            </w:r>
          </w:p>
        </w:tc>
        <w:tc>
          <w:tcPr>
            <w:tcW w:w="3600" w:type="dxa"/>
            <w:shd w:val="clear" w:color="auto" w:fill="FFE4C9"/>
          </w:tcPr>
          <w:p w:rsidR="00064DD3" w:rsidRDefault="00064DD3" w:rsidP="00F532EA">
            <w:pPr>
              <w:jc w:val="center"/>
              <w:rPr>
                <w:b/>
              </w:rPr>
            </w:pPr>
            <w:r>
              <w:rPr>
                <w:b/>
              </w:rPr>
              <w:t>Anchor Text</w:t>
            </w:r>
          </w:p>
        </w:tc>
        <w:tc>
          <w:tcPr>
            <w:tcW w:w="6205" w:type="dxa"/>
            <w:shd w:val="clear" w:color="auto" w:fill="FFE4C9"/>
          </w:tcPr>
          <w:p w:rsidR="00064DD3" w:rsidRDefault="00064DD3" w:rsidP="00F532EA">
            <w:pPr>
              <w:jc w:val="center"/>
              <w:rPr>
                <w:b/>
              </w:rPr>
            </w:pPr>
            <w:r>
              <w:rPr>
                <w:b/>
              </w:rPr>
              <w:t>Additional Texts Needed</w:t>
            </w:r>
          </w:p>
        </w:tc>
      </w:tr>
      <w:tr w:rsidR="00064DD3" w:rsidTr="00794A14">
        <w:tc>
          <w:tcPr>
            <w:tcW w:w="1549" w:type="dxa"/>
            <w:shd w:val="clear" w:color="auto" w:fill="FFFFCC"/>
            <w:vAlign w:val="center"/>
          </w:tcPr>
          <w:p w:rsidR="00064DD3" w:rsidRPr="00861934" w:rsidRDefault="00794A14" w:rsidP="00F532EA">
            <w:pPr>
              <w:jc w:val="center"/>
            </w:pPr>
            <w:r>
              <w:t>7</w:t>
            </w:r>
            <w:r w:rsidR="001A51E1">
              <w:t xml:space="preserve"> </w:t>
            </w:r>
            <w:r w:rsidR="00064DD3">
              <w:t>weeks</w:t>
            </w:r>
          </w:p>
        </w:tc>
        <w:tc>
          <w:tcPr>
            <w:tcW w:w="1596" w:type="dxa"/>
            <w:shd w:val="clear" w:color="auto" w:fill="D9F1FF"/>
            <w:vAlign w:val="center"/>
          </w:tcPr>
          <w:p w:rsidR="00064DD3" w:rsidRPr="00861934" w:rsidRDefault="007008DD" w:rsidP="007008DD">
            <w:pPr>
              <w:jc w:val="center"/>
            </w:pPr>
            <w:r>
              <w:t>Informational</w:t>
            </w:r>
          </w:p>
        </w:tc>
        <w:tc>
          <w:tcPr>
            <w:tcW w:w="1440" w:type="dxa"/>
            <w:shd w:val="clear" w:color="auto" w:fill="D9F1FF"/>
            <w:vAlign w:val="center"/>
          </w:tcPr>
          <w:p w:rsidR="00064DD3" w:rsidRPr="00861934" w:rsidRDefault="0027559B" w:rsidP="004606EB">
            <w:pPr>
              <w:jc w:val="center"/>
            </w:pPr>
            <w:r>
              <w:t>Explan</w:t>
            </w:r>
            <w:r w:rsidR="004606EB">
              <w:t>a</w:t>
            </w:r>
            <w:r>
              <w:t>tory</w:t>
            </w:r>
            <w:r w:rsidR="00950FD8">
              <w:t xml:space="preserve"> &amp; Argument</w:t>
            </w:r>
          </w:p>
        </w:tc>
        <w:tc>
          <w:tcPr>
            <w:tcW w:w="3600" w:type="dxa"/>
            <w:shd w:val="clear" w:color="auto" w:fill="FFE4C9"/>
          </w:tcPr>
          <w:p w:rsidR="00794A14" w:rsidRPr="00794A14" w:rsidRDefault="00794A14" w:rsidP="00794A14">
            <w:pPr>
              <w:jc w:val="center"/>
              <w:rPr>
                <w:iCs/>
              </w:rPr>
            </w:pPr>
            <w:r w:rsidRPr="00794A14">
              <w:rPr>
                <w:iCs/>
              </w:rPr>
              <w:t xml:space="preserve">"Conservation as a National Duty," </w:t>
            </w:r>
          </w:p>
          <w:p w:rsidR="00064DD3" w:rsidRPr="004606EB" w:rsidRDefault="00794A14" w:rsidP="00794A14">
            <w:pPr>
              <w:jc w:val="center"/>
            </w:pPr>
            <w:r w:rsidRPr="00794A14">
              <w:rPr>
                <w:iCs/>
              </w:rPr>
              <w:t>Theodore Roosevelt</w:t>
            </w:r>
          </w:p>
        </w:tc>
        <w:tc>
          <w:tcPr>
            <w:tcW w:w="6205" w:type="dxa"/>
            <w:vMerge w:val="restart"/>
            <w:shd w:val="clear" w:color="auto" w:fill="FFE4C9"/>
          </w:tcPr>
          <w:p w:rsidR="00064DD3" w:rsidRPr="006A1820" w:rsidRDefault="00064DD3" w:rsidP="00F532EA">
            <w:pPr>
              <w:rPr>
                <w:u w:val="single"/>
              </w:rPr>
            </w:pPr>
            <w:r w:rsidRPr="006A1820">
              <w:rPr>
                <w:u w:val="single"/>
              </w:rPr>
              <w:t xml:space="preserve">For </w:t>
            </w:r>
            <w:r w:rsidR="00EB6003">
              <w:rPr>
                <w:u w:val="single"/>
              </w:rPr>
              <w:t>Assessments</w:t>
            </w:r>
            <w:r w:rsidRPr="006A1820">
              <w:rPr>
                <w:u w:val="single"/>
              </w:rPr>
              <w:t>:</w:t>
            </w:r>
          </w:p>
          <w:p w:rsidR="00794A14" w:rsidRPr="00794A14" w:rsidRDefault="00794A14" w:rsidP="00794A14">
            <w:pPr>
              <w:pStyle w:val="ListParagraph"/>
              <w:numPr>
                <w:ilvl w:val="0"/>
                <w:numId w:val="3"/>
              </w:numPr>
            </w:pPr>
            <w:r>
              <w:t xml:space="preserve">“John James Audubon and the Natural World” </w:t>
            </w:r>
          </w:p>
          <w:p w:rsidR="00794A14" w:rsidRDefault="00794A14" w:rsidP="00794A14"/>
          <w:p w:rsidR="00EB6003" w:rsidRPr="004606EB" w:rsidRDefault="00EB6003" w:rsidP="00794A14">
            <w:pPr>
              <w:rPr>
                <w:u w:val="single"/>
              </w:rPr>
            </w:pPr>
            <w:r w:rsidRPr="004606EB">
              <w:rPr>
                <w:u w:val="single"/>
              </w:rPr>
              <w:t>For Lessons:</w:t>
            </w:r>
          </w:p>
          <w:p w:rsidR="00794A14" w:rsidRDefault="00794A14" w:rsidP="00794A14">
            <w:pPr>
              <w:pStyle w:val="ListParagraph"/>
              <w:numPr>
                <w:ilvl w:val="0"/>
                <w:numId w:val="3"/>
              </w:numPr>
            </w:pPr>
            <w:r>
              <w:t>“</w:t>
            </w:r>
            <w:proofErr w:type="spellStart"/>
            <w:r>
              <w:t>Autumntime</w:t>
            </w:r>
            <w:proofErr w:type="spellEnd"/>
            <w:r>
              <w:t xml:space="preserve">,” A. </w:t>
            </w:r>
            <w:proofErr w:type="spellStart"/>
            <w:r>
              <w:t>Lenti</w:t>
            </w:r>
            <w:proofErr w:type="spellEnd"/>
          </w:p>
          <w:p w:rsidR="00794A14" w:rsidRDefault="00794A14" w:rsidP="00794A14">
            <w:pPr>
              <w:pStyle w:val="ListParagraph"/>
              <w:numPr>
                <w:ilvl w:val="0"/>
                <w:numId w:val="3"/>
              </w:numPr>
            </w:pPr>
            <w:r>
              <w:t>“Requiem for a Nest,” Wanda Coleman</w:t>
            </w:r>
          </w:p>
          <w:p w:rsidR="00794A14" w:rsidRDefault="00794A14" w:rsidP="00794A14">
            <w:pPr>
              <w:pStyle w:val="ListParagraph"/>
              <w:numPr>
                <w:ilvl w:val="0"/>
                <w:numId w:val="3"/>
              </w:numPr>
            </w:pPr>
            <w:r>
              <w:t>“</w:t>
            </w:r>
            <w:proofErr w:type="spellStart"/>
            <w:r>
              <w:t>Birdfoot’s</w:t>
            </w:r>
            <w:proofErr w:type="spellEnd"/>
            <w:r>
              <w:t xml:space="preserve"> Grampa,” Joseph </w:t>
            </w:r>
            <w:proofErr w:type="spellStart"/>
            <w:r>
              <w:t>Bruchac</w:t>
            </w:r>
            <w:proofErr w:type="spellEnd"/>
          </w:p>
          <w:p w:rsidR="00794A14" w:rsidRDefault="00794A14" w:rsidP="00794A14">
            <w:pPr>
              <w:pStyle w:val="ListParagraph"/>
              <w:numPr>
                <w:ilvl w:val="0"/>
                <w:numId w:val="3"/>
              </w:numPr>
            </w:pPr>
            <w:r>
              <w:t>“Theodore Roosevelt and the National Park System” from Park Net, National Park Service</w:t>
            </w:r>
          </w:p>
          <w:p w:rsidR="00794A14" w:rsidRDefault="00794A14" w:rsidP="00794A14">
            <w:pPr>
              <w:pStyle w:val="ListParagraph"/>
              <w:numPr>
                <w:ilvl w:val="0"/>
                <w:numId w:val="3"/>
              </w:numPr>
            </w:pPr>
            <w:r>
              <w:t>Excerpt of The Life of John James Audubon: The Naturalist</w:t>
            </w:r>
          </w:p>
          <w:p w:rsidR="00794A14" w:rsidRDefault="00794A14" w:rsidP="00794A14">
            <w:pPr>
              <w:pStyle w:val="ListParagraph"/>
              <w:numPr>
                <w:ilvl w:val="0"/>
                <w:numId w:val="3"/>
              </w:numPr>
            </w:pPr>
            <w:r>
              <w:t xml:space="preserve">“Bookstand: Audubon’s Birds and Words," Thomas </w:t>
            </w:r>
            <w:proofErr w:type="spellStart"/>
            <w:r>
              <w:t>Uskali</w:t>
            </w:r>
            <w:proofErr w:type="spellEnd"/>
          </w:p>
          <w:p w:rsidR="00794A14" w:rsidRDefault="00794A14" w:rsidP="00794A14">
            <w:pPr>
              <w:pStyle w:val="ListParagraph"/>
              <w:numPr>
                <w:ilvl w:val="0"/>
                <w:numId w:val="3"/>
              </w:numPr>
            </w:pPr>
            <w:r>
              <w:t>Excerpt from “Audubon: A Vision,” Robert Penn Warren</w:t>
            </w:r>
          </w:p>
          <w:p w:rsidR="00064DD3" w:rsidRPr="00861934" w:rsidRDefault="00794A14" w:rsidP="00794A14">
            <w:pPr>
              <w:pStyle w:val="ListParagraph"/>
              <w:numPr>
                <w:ilvl w:val="0"/>
                <w:numId w:val="3"/>
              </w:numPr>
            </w:pPr>
            <w:r>
              <w:t>“The Calypso Borealis," John Muir</w:t>
            </w:r>
          </w:p>
        </w:tc>
      </w:tr>
      <w:tr w:rsidR="00064DD3" w:rsidTr="00794A14">
        <w:tc>
          <w:tcPr>
            <w:tcW w:w="1549" w:type="dxa"/>
            <w:shd w:val="clear" w:color="auto" w:fill="D9FFD9"/>
            <w:vAlign w:val="center"/>
          </w:tcPr>
          <w:p w:rsidR="00064DD3" w:rsidRDefault="00064DD3" w:rsidP="00F532EA">
            <w:pPr>
              <w:jc w:val="center"/>
              <w:rPr>
                <w:b/>
              </w:rPr>
            </w:pPr>
            <w:r>
              <w:rPr>
                <w:b/>
              </w:rPr>
              <w:t>Unit Summary</w:t>
            </w:r>
          </w:p>
        </w:tc>
        <w:tc>
          <w:tcPr>
            <w:tcW w:w="6636" w:type="dxa"/>
            <w:gridSpan w:val="3"/>
            <w:shd w:val="clear" w:color="auto" w:fill="D9FFD9"/>
            <w:vAlign w:val="center"/>
          </w:tcPr>
          <w:p w:rsidR="00064DD3" w:rsidRDefault="00C625BF" w:rsidP="00F532EA">
            <w:pPr>
              <w:rPr>
                <w:b/>
              </w:rPr>
            </w:pPr>
            <w:r w:rsidRPr="00C625BF">
              <w:rPr>
                <w:rFonts w:eastAsia="Times New Roman"/>
              </w:rPr>
              <w:t>Students explore a tumultuous period in our country’s history during which people questioned political decisions, morals, and social norms. This unit presents opportunities for students to examine different perspectives through various accounts, real and fictional. Students consider various personal accounts and primary sources that offer different interpretations of people and events of the time. This unit may connect to social studies.</w:t>
            </w:r>
          </w:p>
        </w:tc>
        <w:tc>
          <w:tcPr>
            <w:tcW w:w="6205" w:type="dxa"/>
            <w:vMerge/>
            <w:vAlign w:val="center"/>
          </w:tcPr>
          <w:p w:rsidR="00064DD3" w:rsidRDefault="00064DD3" w:rsidP="00F532EA">
            <w:pPr>
              <w:rPr>
                <w:b/>
              </w:rPr>
            </w:pPr>
          </w:p>
        </w:tc>
      </w:tr>
      <w:tr w:rsidR="00064DD3" w:rsidTr="00794A14">
        <w:trPr>
          <w:trHeight w:val="185"/>
        </w:trPr>
        <w:tc>
          <w:tcPr>
            <w:tcW w:w="1549" w:type="dxa"/>
            <w:vMerge w:val="restart"/>
            <w:shd w:val="clear" w:color="auto" w:fill="DDFFFF"/>
            <w:vAlign w:val="center"/>
          </w:tcPr>
          <w:p w:rsidR="00064DD3" w:rsidRDefault="00064DD3" w:rsidP="00F532EA">
            <w:pPr>
              <w:jc w:val="center"/>
              <w:rPr>
                <w:b/>
              </w:rPr>
            </w:pPr>
            <w:r>
              <w:rPr>
                <w:b/>
              </w:rPr>
              <w:t>Focus Standards</w:t>
            </w:r>
          </w:p>
        </w:tc>
        <w:tc>
          <w:tcPr>
            <w:tcW w:w="6636" w:type="dxa"/>
            <w:gridSpan w:val="3"/>
            <w:shd w:val="clear" w:color="auto" w:fill="DDFFFF"/>
          </w:tcPr>
          <w:p w:rsidR="00064DD3" w:rsidRDefault="00064DD3" w:rsidP="00F532EA">
            <w:r>
              <w:t>Though additional Louisiana Common Core Standards are addressed in the unit, the focus standards listed below are essential for students to be successful on unit and quarterly assessments.</w:t>
            </w:r>
          </w:p>
        </w:tc>
        <w:tc>
          <w:tcPr>
            <w:tcW w:w="6205" w:type="dxa"/>
            <w:vMerge/>
          </w:tcPr>
          <w:p w:rsidR="00064DD3" w:rsidRDefault="00064DD3" w:rsidP="00F532EA"/>
        </w:tc>
      </w:tr>
      <w:tr w:rsidR="00064DD3" w:rsidTr="00794A14">
        <w:trPr>
          <w:trHeight w:val="185"/>
        </w:trPr>
        <w:tc>
          <w:tcPr>
            <w:tcW w:w="1549" w:type="dxa"/>
            <w:vMerge/>
            <w:shd w:val="clear" w:color="auto" w:fill="DDFFFF"/>
            <w:vAlign w:val="center"/>
          </w:tcPr>
          <w:p w:rsidR="00064DD3" w:rsidRDefault="00064DD3" w:rsidP="00F532EA">
            <w:pPr>
              <w:jc w:val="center"/>
              <w:rPr>
                <w:b/>
              </w:rPr>
            </w:pPr>
          </w:p>
        </w:tc>
        <w:tc>
          <w:tcPr>
            <w:tcW w:w="6636" w:type="dxa"/>
            <w:gridSpan w:val="3"/>
            <w:shd w:val="clear" w:color="auto" w:fill="DDFFFF"/>
          </w:tcPr>
          <w:p w:rsidR="00064DD3" w:rsidRPr="0061798D" w:rsidRDefault="00064DD3" w:rsidP="00950FD8">
            <w:r>
              <w:t>L</w:t>
            </w:r>
            <w:r w:rsidR="00950FD8">
              <w:t>iterature – 8.1, 8.2, 8.3, 8</w:t>
            </w:r>
            <w:r w:rsidR="007008DD">
              <w:t>.4</w:t>
            </w:r>
          </w:p>
        </w:tc>
        <w:tc>
          <w:tcPr>
            <w:tcW w:w="6205" w:type="dxa"/>
            <w:vMerge/>
          </w:tcPr>
          <w:p w:rsidR="00064DD3" w:rsidRPr="0061798D" w:rsidRDefault="00064DD3" w:rsidP="00F532EA"/>
        </w:tc>
      </w:tr>
      <w:tr w:rsidR="00064DD3" w:rsidTr="00794A14">
        <w:trPr>
          <w:trHeight w:val="185"/>
        </w:trPr>
        <w:tc>
          <w:tcPr>
            <w:tcW w:w="1549" w:type="dxa"/>
            <w:vMerge/>
            <w:shd w:val="clear" w:color="auto" w:fill="DDFFFF"/>
            <w:vAlign w:val="center"/>
          </w:tcPr>
          <w:p w:rsidR="00064DD3" w:rsidRDefault="00064DD3" w:rsidP="00F532EA">
            <w:pPr>
              <w:jc w:val="center"/>
              <w:rPr>
                <w:b/>
              </w:rPr>
            </w:pPr>
          </w:p>
        </w:tc>
        <w:tc>
          <w:tcPr>
            <w:tcW w:w="6636" w:type="dxa"/>
            <w:gridSpan w:val="3"/>
            <w:shd w:val="clear" w:color="auto" w:fill="DDFFFF"/>
          </w:tcPr>
          <w:p w:rsidR="00064DD3" w:rsidRDefault="00C625BF" w:rsidP="00950FD8">
            <w:r>
              <w:t xml:space="preserve">Information – </w:t>
            </w:r>
            <w:r w:rsidR="00950FD8">
              <w:t>8</w:t>
            </w:r>
            <w:r w:rsidR="00064DD3">
              <w:t xml:space="preserve">.1, </w:t>
            </w:r>
            <w:r w:rsidR="00950FD8">
              <w:t>8</w:t>
            </w:r>
            <w:r w:rsidR="00064DD3">
              <w:t xml:space="preserve">.2, </w:t>
            </w:r>
            <w:r w:rsidR="00950FD8">
              <w:t>8</w:t>
            </w:r>
            <w:r w:rsidR="006D18FC">
              <w:t xml:space="preserve">.3, </w:t>
            </w:r>
            <w:r w:rsidR="00950FD8">
              <w:t>8</w:t>
            </w:r>
            <w:r w:rsidR="007008DD">
              <w:t>.4</w:t>
            </w:r>
            <w:r w:rsidR="006D18FC">
              <w:t xml:space="preserve">, </w:t>
            </w:r>
            <w:r w:rsidR="00950FD8">
              <w:t>8</w:t>
            </w:r>
            <w:r w:rsidR="00355043">
              <w:t xml:space="preserve">.5, </w:t>
            </w:r>
            <w:r w:rsidR="00950FD8">
              <w:t>8</w:t>
            </w:r>
            <w:r>
              <w:t>.6</w:t>
            </w:r>
            <w:r w:rsidR="00950FD8">
              <w:t>, 8.7, 8.8, 8.9</w:t>
            </w:r>
          </w:p>
        </w:tc>
        <w:tc>
          <w:tcPr>
            <w:tcW w:w="6205" w:type="dxa"/>
            <w:vMerge/>
          </w:tcPr>
          <w:p w:rsidR="00064DD3" w:rsidRDefault="00064DD3" w:rsidP="00F532EA"/>
        </w:tc>
      </w:tr>
      <w:tr w:rsidR="00064DD3" w:rsidTr="00794A14">
        <w:trPr>
          <w:trHeight w:val="185"/>
        </w:trPr>
        <w:tc>
          <w:tcPr>
            <w:tcW w:w="1549" w:type="dxa"/>
            <w:vMerge/>
            <w:shd w:val="clear" w:color="auto" w:fill="DDFFFF"/>
            <w:vAlign w:val="center"/>
          </w:tcPr>
          <w:p w:rsidR="00064DD3" w:rsidRDefault="00064DD3" w:rsidP="00F532EA">
            <w:pPr>
              <w:jc w:val="center"/>
              <w:rPr>
                <w:b/>
              </w:rPr>
            </w:pPr>
          </w:p>
        </w:tc>
        <w:tc>
          <w:tcPr>
            <w:tcW w:w="6636" w:type="dxa"/>
            <w:gridSpan w:val="3"/>
            <w:shd w:val="clear" w:color="auto" w:fill="DDFFFF"/>
          </w:tcPr>
          <w:p w:rsidR="00064DD3" w:rsidRDefault="00064DD3" w:rsidP="00950FD8">
            <w:r>
              <w:t xml:space="preserve">Writing – </w:t>
            </w:r>
            <w:r w:rsidR="00950FD8">
              <w:t>8</w:t>
            </w:r>
            <w:r w:rsidR="0045120A">
              <w:t xml:space="preserve">.1, </w:t>
            </w:r>
            <w:r w:rsidR="00950FD8">
              <w:t>8</w:t>
            </w:r>
            <w:r>
              <w:t>.</w:t>
            </w:r>
            <w:r w:rsidR="00231BCE">
              <w:t>2</w:t>
            </w:r>
            <w:r>
              <w:t>,</w:t>
            </w:r>
            <w:r w:rsidR="0045120A">
              <w:t xml:space="preserve"> </w:t>
            </w:r>
            <w:r w:rsidR="00950FD8">
              <w:t>8</w:t>
            </w:r>
            <w:r>
              <w:t>.</w:t>
            </w:r>
            <w:r w:rsidR="0045120A">
              <w:t xml:space="preserve">4, </w:t>
            </w:r>
            <w:r w:rsidR="00950FD8">
              <w:t>8</w:t>
            </w:r>
            <w:r w:rsidR="00355043">
              <w:t>.</w:t>
            </w:r>
            <w:r w:rsidR="00950FD8">
              <w:t>5,</w:t>
            </w:r>
            <w:r w:rsidR="00231BCE">
              <w:t xml:space="preserve"> </w:t>
            </w:r>
            <w:r w:rsidR="00950FD8">
              <w:t>8</w:t>
            </w:r>
            <w:r>
              <w:t>.10</w:t>
            </w:r>
          </w:p>
        </w:tc>
        <w:tc>
          <w:tcPr>
            <w:tcW w:w="6205" w:type="dxa"/>
            <w:vMerge/>
          </w:tcPr>
          <w:p w:rsidR="00064DD3" w:rsidRDefault="00064DD3" w:rsidP="00F532EA"/>
        </w:tc>
      </w:tr>
      <w:tr w:rsidR="00064DD3" w:rsidTr="006240F2">
        <w:tc>
          <w:tcPr>
            <w:tcW w:w="1549" w:type="dxa"/>
            <w:shd w:val="clear" w:color="auto" w:fill="FFE1FF"/>
            <w:vAlign w:val="center"/>
          </w:tcPr>
          <w:p w:rsidR="00064DD3" w:rsidRDefault="00064DD3" w:rsidP="00F532EA">
            <w:pPr>
              <w:jc w:val="center"/>
              <w:rPr>
                <w:b/>
              </w:rPr>
            </w:pPr>
            <w:r>
              <w:rPr>
                <w:b/>
              </w:rPr>
              <w:t>Performance Assessments</w:t>
            </w:r>
          </w:p>
        </w:tc>
        <w:tc>
          <w:tcPr>
            <w:tcW w:w="12841" w:type="dxa"/>
            <w:gridSpan w:val="4"/>
            <w:shd w:val="clear" w:color="auto" w:fill="FFE1FF"/>
          </w:tcPr>
          <w:p w:rsidR="00265D15" w:rsidRPr="00EA1D18" w:rsidRDefault="00265D15" w:rsidP="00265D15">
            <w:r w:rsidRPr="00EA1D18">
              <w:t>Each unit assessment has three parts, which together measure the following claims:</w:t>
            </w:r>
          </w:p>
          <w:p w:rsidR="00265D15" w:rsidRPr="00EA1D18" w:rsidRDefault="00265D15" w:rsidP="00265D15">
            <w:pPr>
              <w:numPr>
                <w:ilvl w:val="0"/>
                <w:numId w:val="1"/>
              </w:numPr>
            </w:pPr>
            <w:r w:rsidRPr="00EA1D18">
              <w:t>Students read and comprehend a range of complex texts independently.</w:t>
            </w:r>
          </w:p>
          <w:p w:rsidR="00265D15" w:rsidRPr="00265D15" w:rsidRDefault="00265D15" w:rsidP="00EB6003">
            <w:pPr>
              <w:numPr>
                <w:ilvl w:val="0"/>
                <w:numId w:val="1"/>
              </w:numPr>
            </w:pPr>
            <w:r w:rsidRPr="00EA1D18">
              <w:t>Students write effectively when using and/or analyzing sources.</w:t>
            </w:r>
          </w:p>
          <w:p w:rsidR="00794A14" w:rsidRDefault="00794A14" w:rsidP="00794A14">
            <w:pPr>
              <w:rPr>
                <w:u w:val="single"/>
              </w:rPr>
            </w:pPr>
          </w:p>
          <w:p w:rsidR="00794A14" w:rsidRPr="00794A14" w:rsidRDefault="00794A14" w:rsidP="00794A14">
            <w:pPr>
              <w:rPr>
                <w:u w:val="single"/>
              </w:rPr>
            </w:pPr>
            <w:r w:rsidRPr="00794A14">
              <w:rPr>
                <w:u w:val="single"/>
              </w:rPr>
              <w:t xml:space="preserve">Cold Read Task </w:t>
            </w:r>
            <w:r w:rsidRPr="00794A14">
              <w:t>– Students read “John James Audubon and the Natural World” from Louisiana Cultural Vistas, Louisiana Endowment for the Humanities, independently and answer a combination of multiple-choice and constructed-response questions about the text using evidence for all answers.</w:t>
            </w:r>
          </w:p>
          <w:p w:rsidR="00794A14" w:rsidRPr="00794A14" w:rsidRDefault="00794A14" w:rsidP="00794A14">
            <w:pPr>
              <w:rPr>
                <w:u w:val="single"/>
              </w:rPr>
            </w:pPr>
          </w:p>
          <w:p w:rsidR="00794A14" w:rsidRPr="00794A14" w:rsidRDefault="00794A14" w:rsidP="00794A14">
            <w:pPr>
              <w:rPr>
                <w:u w:val="single"/>
              </w:rPr>
            </w:pPr>
            <w:r w:rsidRPr="00794A14">
              <w:rPr>
                <w:u w:val="single"/>
              </w:rPr>
              <w:t xml:space="preserve">Culminating Writing Task </w:t>
            </w:r>
            <w:r w:rsidRPr="00794A14">
              <w:t>–How does Roosevelt make connections between conservation and the progress, patriotism, and morality of the American people? Write a multi-paragraph essay with evidence that explains how these connections are made to support his cause of conservation.</w:t>
            </w:r>
          </w:p>
          <w:p w:rsidR="00794A14" w:rsidRPr="00794A14" w:rsidRDefault="00794A14" w:rsidP="00794A14">
            <w:pPr>
              <w:rPr>
                <w:u w:val="single"/>
              </w:rPr>
            </w:pPr>
          </w:p>
          <w:p w:rsidR="00064DD3" w:rsidRPr="00C25A96" w:rsidRDefault="00794A14" w:rsidP="00794A14">
            <w:r w:rsidRPr="00794A14">
              <w:rPr>
                <w:u w:val="single"/>
              </w:rPr>
              <w:t xml:space="preserve">Extension Task </w:t>
            </w:r>
            <w:r w:rsidRPr="00794A14">
              <w:t>– Working in small groups, conduct a short research project on a modern conservation group (e.g., the Sierra Club, the Audubon Society, the National Park Service) that uses research and exploration to conserve wildlife.</w:t>
            </w:r>
          </w:p>
        </w:tc>
      </w:tr>
      <w:tr w:rsidR="00064DD3" w:rsidTr="00F532EA">
        <w:tc>
          <w:tcPr>
            <w:tcW w:w="1549" w:type="dxa"/>
            <w:vAlign w:val="center"/>
          </w:tcPr>
          <w:p w:rsidR="00064DD3" w:rsidRDefault="00064DD3" w:rsidP="00F532EA">
            <w:pPr>
              <w:jc w:val="center"/>
              <w:rPr>
                <w:b/>
              </w:rPr>
            </w:pPr>
            <w:r>
              <w:rPr>
                <w:b/>
              </w:rPr>
              <w:t>Unit Notes:</w:t>
            </w:r>
          </w:p>
        </w:tc>
        <w:tc>
          <w:tcPr>
            <w:tcW w:w="12841" w:type="dxa"/>
            <w:gridSpan w:val="4"/>
          </w:tcPr>
          <w:p w:rsidR="00794A14" w:rsidRDefault="00794A14" w:rsidP="00F532EA">
            <w:r>
              <w:t>Overview subject to change as g</w:t>
            </w:r>
            <w:r w:rsidR="00A12660">
              <w:t xml:space="preserve">uidebook receives updates on </w:t>
            </w:r>
            <w:r>
              <w:t>LearnZillion.com.</w:t>
            </w:r>
          </w:p>
          <w:p w:rsidR="00C44C2C" w:rsidRPr="00C44C2C" w:rsidRDefault="00064DD3" w:rsidP="00F532EA">
            <w:pPr>
              <w:rPr>
                <w:rStyle w:val="Hyperlink"/>
                <w:szCs w:val="24"/>
              </w:rPr>
            </w:pPr>
            <w:r>
              <w:t xml:space="preserve">Daily lesson resource - </w:t>
            </w:r>
            <w:hyperlink r:id="rId13" w:history="1">
              <w:r w:rsidR="00794A14" w:rsidRPr="00341A52">
                <w:rPr>
                  <w:rStyle w:val="Hyperlink"/>
                </w:rPr>
                <w:t>https://learnzillion.com/resources/81662-8th-grade-ela-guidebook-units</w:t>
              </w:r>
            </w:hyperlink>
            <w:r w:rsidR="00794A14">
              <w:t xml:space="preserve"> </w:t>
            </w:r>
            <w:r w:rsidR="00ED16A5">
              <w:t xml:space="preserve"> </w:t>
            </w:r>
            <w:r w:rsidR="0027559B">
              <w:t xml:space="preserve"> </w:t>
            </w:r>
          </w:p>
          <w:p w:rsidR="00064DD3" w:rsidRPr="00343A96" w:rsidRDefault="00064DD3" w:rsidP="00F532EA">
            <w:r>
              <w:t xml:space="preserve">Louisiana Guidebook </w:t>
            </w:r>
            <w:r w:rsidRPr="00C44C2C">
              <w:rPr>
                <w:szCs w:val="24"/>
              </w:rPr>
              <w:t xml:space="preserve">- </w:t>
            </w:r>
            <w:hyperlink r:id="rId14" w:history="1">
              <w:r w:rsidR="00794A14" w:rsidRPr="00341A52">
                <w:rPr>
                  <w:rStyle w:val="Hyperlink"/>
                </w:rPr>
                <w:t>https://www.louisianabelieves.com/docs/default-source/teacher-toolbox-resources/unit-plan-english-language-arts-grade-8-sample-conservation-as-a-national-duty.pdf?sfvrsn=7</w:t>
              </w:r>
            </w:hyperlink>
            <w:r w:rsidR="00794A14">
              <w:t xml:space="preserve"> </w:t>
            </w:r>
          </w:p>
        </w:tc>
      </w:tr>
    </w:tbl>
    <w:p w:rsidR="00794A14" w:rsidRDefault="00794A14" w:rsidP="00EC4ECA">
      <w:pPr>
        <w:tabs>
          <w:tab w:val="left" w:pos="7023"/>
        </w:tabs>
        <w:ind w:left="4829" w:right="4788" w:hanging="6"/>
        <w:jc w:val="center"/>
        <w:rPr>
          <w:b/>
          <w:spacing w:val="-1"/>
        </w:rPr>
      </w:pPr>
    </w:p>
    <w:p w:rsidR="00EC4ECA" w:rsidRDefault="00B95960" w:rsidP="00EC4ECA">
      <w:pPr>
        <w:tabs>
          <w:tab w:val="left" w:pos="7023"/>
        </w:tabs>
        <w:ind w:left="4829" w:right="4788" w:hanging="6"/>
        <w:jc w:val="center"/>
        <w:rPr>
          <w:b/>
          <w:spacing w:val="-1"/>
        </w:rPr>
      </w:pPr>
      <w:r>
        <w:rPr>
          <w:b/>
          <w:spacing w:val="-1"/>
        </w:rPr>
        <w:lastRenderedPageBreak/>
        <w:t xml:space="preserve">2016-2017 </w:t>
      </w:r>
      <w:r w:rsidRPr="0098348E">
        <w:rPr>
          <w:b/>
          <w:spacing w:val="-1"/>
        </w:rPr>
        <w:t>Grade</w:t>
      </w:r>
      <w:r>
        <w:rPr>
          <w:b/>
          <w:spacing w:val="-1"/>
        </w:rPr>
        <w:t xml:space="preserve"> </w:t>
      </w:r>
      <w:r w:rsidR="00B03149">
        <w:rPr>
          <w:b/>
          <w:spacing w:val="-1"/>
        </w:rPr>
        <w:t>8</w:t>
      </w:r>
      <w:r w:rsidRPr="0098348E">
        <w:rPr>
          <w:b/>
          <w:spacing w:val="-1"/>
        </w:rPr>
        <w:t xml:space="preserve"> ELA </w:t>
      </w:r>
      <w:r>
        <w:rPr>
          <w:b/>
          <w:spacing w:val="-1"/>
        </w:rPr>
        <w:t>LA CCSS</w:t>
      </w:r>
      <w:r w:rsidRPr="0098348E">
        <w:rPr>
          <w:b/>
          <w:spacing w:val="-1"/>
        </w:rPr>
        <w:t xml:space="preserve"> Ma</w:t>
      </w:r>
      <w:r>
        <w:rPr>
          <w:b/>
          <w:spacing w:val="-1"/>
        </w:rPr>
        <w:t>p</w:t>
      </w:r>
    </w:p>
    <w:tbl>
      <w:tblPr>
        <w:tblStyle w:val="TableGrid6"/>
        <w:tblpPr w:leftFromText="180" w:rightFromText="180" w:vertAnchor="text" w:horzAnchor="margin" w:tblpY="449"/>
        <w:tblW w:w="0" w:type="auto"/>
        <w:tblLook w:val="04A0" w:firstRow="1" w:lastRow="0" w:firstColumn="1" w:lastColumn="0" w:noHBand="0" w:noVBand="1"/>
      </w:tblPr>
      <w:tblGrid>
        <w:gridCol w:w="2882"/>
        <w:gridCol w:w="2876"/>
        <w:gridCol w:w="2877"/>
        <w:gridCol w:w="2877"/>
        <w:gridCol w:w="2878"/>
      </w:tblGrid>
      <w:tr w:rsidR="00B03149" w:rsidRPr="00B03149" w:rsidTr="00B03149">
        <w:trPr>
          <w:trHeight w:val="440"/>
        </w:trPr>
        <w:tc>
          <w:tcPr>
            <w:tcW w:w="2919" w:type="dxa"/>
            <w:shd w:val="clear" w:color="auto" w:fill="B6DDE8"/>
            <w:vAlign w:val="center"/>
          </w:tcPr>
          <w:p w:rsidR="00B03149" w:rsidRPr="00B03149" w:rsidRDefault="00B03149" w:rsidP="00B03149">
            <w:pPr>
              <w:spacing w:after="200" w:line="276" w:lineRule="auto"/>
              <w:jc w:val="center"/>
              <w:rPr>
                <w:rFonts w:ascii="Times New Roman" w:eastAsia="Calibri" w:hAnsi="Times New Roman"/>
                <w:b/>
                <w:spacing w:val="-1"/>
              </w:rPr>
            </w:pPr>
          </w:p>
        </w:tc>
        <w:tc>
          <w:tcPr>
            <w:tcW w:w="2919" w:type="dxa"/>
            <w:shd w:val="clear" w:color="auto" w:fill="B6DDE8"/>
            <w:vAlign w:val="center"/>
          </w:tcPr>
          <w:p w:rsidR="00B03149" w:rsidRPr="00B03149" w:rsidRDefault="00B03149" w:rsidP="00B03149">
            <w:pPr>
              <w:spacing w:after="200" w:line="276" w:lineRule="auto"/>
              <w:jc w:val="center"/>
              <w:rPr>
                <w:rFonts w:ascii="Times New Roman" w:eastAsia="Calibri" w:hAnsi="Times New Roman"/>
                <w:b/>
                <w:spacing w:val="-1"/>
              </w:rPr>
            </w:pPr>
            <w:r w:rsidRPr="00B03149">
              <w:rPr>
                <w:rFonts w:ascii="Times New Roman" w:eastAsia="Times New Roman" w:hAnsi="Times New Roman"/>
                <w:b/>
                <w:bCs/>
                <w:spacing w:val="-1"/>
                <w:szCs w:val="24"/>
              </w:rPr>
              <w:t>Quarter 1</w:t>
            </w:r>
          </w:p>
        </w:tc>
        <w:tc>
          <w:tcPr>
            <w:tcW w:w="2919" w:type="dxa"/>
            <w:shd w:val="clear" w:color="auto" w:fill="B6DDE8"/>
            <w:vAlign w:val="center"/>
          </w:tcPr>
          <w:p w:rsidR="00B03149" w:rsidRPr="00B03149" w:rsidRDefault="00B03149" w:rsidP="00B03149">
            <w:pPr>
              <w:spacing w:after="200" w:line="276" w:lineRule="auto"/>
              <w:jc w:val="center"/>
              <w:rPr>
                <w:rFonts w:ascii="Times New Roman" w:eastAsia="Calibri" w:hAnsi="Times New Roman"/>
                <w:b/>
                <w:spacing w:val="-1"/>
              </w:rPr>
            </w:pPr>
            <w:r w:rsidRPr="00B03149">
              <w:rPr>
                <w:rFonts w:ascii="Times New Roman" w:eastAsia="Times New Roman" w:hAnsi="Times New Roman"/>
                <w:b/>
                <w:bCs/>
                <w:spacing w:val="-1"/>
                <w:szCs w:val="24"/>
              </w:rPr>
              <w:t>Quarter 2</w:t>
            </w:r>
          </w:p>
        </w:tc>
        <w:tc>
          <w:tcPr>
            <w:tcW w:w="2919" w:type="dxa"/>
            <w:shd w:val="clear" w:color="auto" w:fill="B6DDE8"/>
            <w:vAlign w:val="center"/>
          </w:tcPr>
          <w:p w:rsidR="00B03149" w:rsidRPr="00B03149" w:rsidRDefault="00B03149" w:rsidP="00B03149">
            <w:pPr>
              <w:spacing w:after="200" w:line="276" w:lineRule="auto"/>
              <w:jc w:val="center"/>
              <w:rPr>
                <w:rFonts w:ascii="Times New Roman" w:eastAsia="Calibri" w:hAnsi="Times New Roman"/>
                <w:b/>
                <w:spacing w:val="-1"/>
              </w:rPr>
            </w:pPr>
            <w:r w:rsidRPr="00B03149">
              <w:rPr>
                <w:rFonts w:ascii="Times New Roman" w:eastAsia="Times New Roman" w:hAnsi="Times New Roman"/>
                <w:b/>
                <w:bCs/>
                <w:spacing w:val="-1"/>
                <w:szCs w:val="24"/>
              </w:rPr>
              <w:t>Quarter 3</w:t>
            </w:r>
          </w:p>
        </w:tc>
        <w:tc>
          <w:tcPr>
            <w:tcW w:w="2920" w:type="dxa"/>
            <w:shd w:val="clear" w:color="auto" w:fill="B6DDE8"/>
            <w:vAlign w:val="center"/>
          </w:tcPr>
          <w:p w:rsidR="00B03149" w:rsidRPr="00B03149" w:rsidRDefault="00B03149" w:rsidP="00B03149">
            <w:pPr>
              <w:spacing w:after="200" w:line="276" w:lineRule="auto"/>
              <w:jc w:val="center"/>
              <w:rPr>
                <w:rFonts w:ascii="Times New Roman" w:eastAsia="Calibri" w:hAnsi="Times New Roman"/>
                <w:b/>
                <w:spacing w:val="-1"/>
              </w:rPr>
            </w:pPr>
            <w:r w:rsidRPr="00B03149">
              <w:rPr>
                <w:rFonts w:ascii="Times New Roman" w:eastAsia="Times New Roman" w:hAnsi="Times New Roman"/>
                <w:b/>
                <w:bCs/>
                <w:spacing w:val="-1"/>
                <w:szCs w:val="24"/>
              </w:rPr>
              <w:t>Quarter 4</w:t>
            </w:r>
          </w:p>
        </w:tc>
      </w:tr>
      <w:tr w:rsidR="00B03149" w:rsidRPr="00B03149" w:rsidTr="00B03149">
        <w:trPr>
          <w:trHeight w:val="1599"/>
        </w:trPr>
        <w:tc>
          <w:tcPr>
            <w:tcW w:w="2919" w:type="dxa"/>
            <w:shd w:val="clear" w:color="auto" w:fill="943634"/>
            <w:vAlign w:val="center"/>
          </w:tcPr>
          <w:p w:rsidR="00B03149" w:rsidRPr="00B03149" w:rsidRDefault="00B03149" w:rsidP="00B03149">
            <w:pPr>
              <w:spacing w:after="200" w:line="276" w:lineRule="auto"/>
              <w:jc w:val="center"/>
              <w:rPr>
                <w:rFonts w:ascii="Times New Roman" w:eastAsia="Calibri" w:hAnsi="Times New Roman"/>
                <w:b/>
                <w:spacing w:val="-1"/>
              </w:rPr>
            </w:pPr>
            <w:r w:rsidRPr="00B03149">
              <w:rPr>
                <w:rFonts w:ascii="Times New Roman" w:eastAsia="Times New Roman" w:hAnsi="Times New Roman"/>
                <w:b/>
                <w:bCs/>
                <w:color w:val="FFFFFF"/>
                <w:spacing w:val="-1"/>
                <w:szCs w:val="24"/>
              </w:rPr>
              <w:t>Reading for Literature (RL)</w:t>
            </w:r>
          </w:p>
        </w:tc>
        <w:tc>
          <w:tcPr>
            <w:tcW w:w="2919" w:type="dxa"/>
          </w:tcPr>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Introduce:</w:t>
            </w: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RL.8.1          RL.8.7</w:t>
            </w: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RL.8.2          RL.8.9</w:t>
            </w:r>
          </w:p>
          <w:p w:rsidR="00B03149" w:rsidRPr="00B03149" w:rsidRDefault="00B03149" w:rsidP="00B03149">
            <w:pPr>
              <w:spacing w:after="200" w:line="276" w:lineRule="auto"/>
              <w:contextualSpacing/>
              <w:rPr>
                <w:rFonts w:ascii="Times New Roman" w:eastAsia="Times New Roman" w:hAnsi="Times New Roman"/>
                <w:b/>
                <w:bCs/>
                <w:spacing w:val="-1"/>
                <w:sz w:val="22"/>
              </w:rPr>
            </w:pPr>
            <w:r w:rsidRPr="00B03149">
              <w:rPr>
                <w:rFonts w:ascii="Times New Roman" w:eastAsia="Times New Roman" w:hAnsi="Times New Roman"/>
                <w:b/>
                <w:bCs/>
                <w:spacing w:val="-1"/>
                <w:sz w:val="22"/>
              </w:rPr>
              <w:t>RL.8.3</w:t>
            </w: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RL.8.4</w:t>
            </w: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RL.8.6</w:t>
            </w:r>
          </w:p>
          <w:p w:rsidR="00B03149" w:rsidRPr="00B03149" w:rsidRDefault="00B03149" w:rsidP="00B03149">
            <w:pPr>
              <w:spacing w:after="200" w:line="276" w:lineRule="auto"/>
              <w:contextualSpacing/>
              <w:rPr>
                <w:rFonts w:ascii="Times New Roman" w:eastAsia="Calibri" w:hAnsi="Times New Roman"/>
                <w:b/>
                <w:spacing w:val="-1"/>
                <w:sz w:val="22"/>
              </w:rPr>
            </w:pPr>
          </w:p>
        </w:tc>
        <w:tc>
          <w:tcPr>
            <w:tcW w:w="2919" w:type="dxa"/>
          </w:tcPr>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Introduce:</w:t>
            </w: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Reinforce: Q1</w:t>
            </w:r>
          </w:p>
        </w:tc>
        <w:tc>
          <w:tcPr>
            <w:tcW w:w="2919" w:type="dxa"/>
          </w:tcPr>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Introduce:</w:t>
            </w: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RL.8.5</w:t>
            </w: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Reinforce: Q1, Q2</w:t>
            </w:r>
          </w:p>
        </w:tc>
        <w:tc>
          <w:tcPr>
            <w:tcW w:w="2920" w:type="dxa"/>
          </w:tcPr>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Introduce:</w:t>
            </w: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RL.8.10</w:t>
            </w: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Reinforce: Q1, Q2, Q3</w:t>
            </w:r>
          </w:p>
        </w:tc>
      </w:tr>
      <w:tr w:rsidR="00B03149" w:rsidRPr="00B03149" w:rsidTr="00B03149">
        <w:trPr>
          <w:trHeight w:val="1670"/>
        </w:trPr>
        <w:tc>
          <w:tcPr>
            <w:tcW w:w="2919" w:type="dxa"/>
            <w:shd w:val="clear" w:color="auto" w:fill="76923C"/>
            <w:vAlign w:val="center"/>
          </w:tcPr>
          <w:p w:rsidR="00B03149" w:rsidRPr="00B03149" w:rsidRDefault="00B03149" w:rsidP="00B03149">
            <w:pPr>
              <w:spacing w:after="200" w:line="276" w:lineRule="auto"/>
              <w:jc w:val="center"/>
              <w:rPr>
                <w:rFonts w:ascii="Times New Roman" w:eastAsia="Calibri" w:hAnsi="Times New Roman"/>
                <w:b/>
                <w:color w:val="FFFFFF"/>
                <w:spacing w:val="-1"/>
              </w:rPr>
            </w:pPr>
            <w:r w:rsidRPr="00B03149">
              <w:rPr>
                <w:rFonts w:ascii="Times New Roman" w:eastAsia="Times New Roman" w:hAnsi="Times New Roman"/>
                <w:b/>
                <w:bCs/>
                <w:color w:val="FFFFFF"/>
                <w:spacing w:val="-1"/>
                <w:szCs w:val="24"/>
              </w:rPr>
              <w:t>Reading for Information (RI)</w:t>
            </w:r>
          </w:p>
        </w:tc>
        <w:tc>
          <w:tcPr>
            <w:tcW w:w="2919" w:type="dxa"/>
          </w:tcPr>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Introduce:</w:t>
            </w: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RI.8.1           RI.8.8</w:t>
            </w: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RI.8.2           RI.8.9</w:t>
            </w: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RI.8.4</w:t>
            </w: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RI.8.6</w:t>
            </w:r>
          </w:p>
        </w:tc>
        <w:tc>
          <w:tcPr>
            <w:tcW w:w="2919" w:type="dxa"/>
          </w:tcPr>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 xml:space="preserve">Introduce:     </w:t>
            </w: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RI.8.3           RI.8.7</w:t>
            </w: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 xml:space="preserve">RI.8.5           </w:t>
            </w:r>
          </w:p>
          <w:p w:rsidR="00B03149" w:rsidRDefault="00B03149" w:rsidP="00B03149">
            <w:pPr>
              <w:spacing w:after="200" w:line="276" w:lineRule="auto"/>
              <w:contextualSpacing/>
              <w:rPr>
                <w:rFonts w:ascii="Times New Roman" w:eastAsia="Times New Roman" w:hAnsi="Times New Roman"/>
                <w:b/>
                <w:bCs/>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Reinforce: Q1</w:t>
            </w:r>
          </w:p>
        </w:tc>
        <w:tc>
          <w:tcPr>
            <w:tcW w:w="2919" w:type="dxa"/>
          </w:tcPr>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Introduce:</w:t>
            </w:r>
          </w:p>
          <w:p w:rsidR="00B03149" w:rsidRPr="00B03149" w:rsidRDefault="00B03149" w:rsidP="00B03149">
            <w:pPr>
              <w:spacing w:after="200" w:line="276" w:lineRule="auto"/>
              <w:contextualSpacing/>
              <w:rPr>
                <w:rFonts w:ascii="Times New Roman" w:eastAsia="Times New Roman" w:hAnsi="Times New Roman"/>
                <w:b/>
                <w:bCs/>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Reinforce: Q1, Q2</w:t>
            </w:r>
          </w:p>
        </w:tc>
        <w:tc>
          <w:tcPr>
            <w:tcW w:w="2920" w:type="dxa"/>
          </w:tcPr>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Introduce:</w:t>
            </w: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RI.8.10</w:t>
            </w: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Reinforce: Q1, Q2, Q3</w:t>
            </w:r>
          </w:p>
        </w:tc>
      </w:tr>
      <w:tr w:rsidR="00B03149" w:rsidRPr="00B03149" w:rsidTr="00B03149">
        <w:trPr>
          <w:trHeight w:val="1670"/>
        </w:trPr>
        <w:tc>
          <w:tcPr>
            <w:tcW w:w="2919" w:type="dxa"/>
            <w:shd w:val="clear" w:color="auto" w:fill="5F497A"/>
            <w:vAlign w:val="center"/>
          </w:tcPr>
          <w:p w:rsidR="00B03149" w:rsidRPr="00B03149" w:rsidRDefault="00B03149" w:rsidP="00B03149">
            <w:pPr>
              <w:spacing w:after="200" w:line="276" w:lineRule="auto"/>
              <w:jc w:val="center"/>
              <w:rPr>
                <w:rFonts w:ascii="Times New Roman" w:eastAsia="Calibri" w:hAnsi="Times New Roman"/>
                <w:b/>
                <w:color w:val="FFFFFF"/>
                <w:spacing w:val="-1"/>
              </w:rPr>
            </w:pPr>
            <w:r w:rsidRPr="00B03149">
              <w:rPr>
                <w:rFonts w:ascii="Times New Roman" w:eastAsia="Times New Roman" w:hAnsi="Times New Roman"/>
                <w:b/>
                <w:bCs/>
                <w:color w:val="FFFFFF"/>
                <w:spacing w:val="-1"/>
                <w:szCs w:val="24"/>
              </w:rPr>
              <w:t>Writing (W)</w:t>
            </w:r>
          </w:p>
        </w:tc>
        <w:tc>
          <w:tcPr>
            <w:tcW w:w="2919" w:type="dxa"/>
          </w:tcPr>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Introduce:</w:t>
            </w:r>
          </w:p>
          <w:p w:rsidR="00B03149" w:rsidRPr="00B03149" w:rsidRDefault="00B03149" w:rsidP="00B03149">
            <w:pPr>
              <w:spacing w:after="200" w:line="276" w:lineRule="auto"/>
              <w:contextualSpacing/>
              <w:rPr>
                <w:rFonts w:ascii="Times New Roman" w:eastAsia="Times New Roman" w:hAnsi="Times New Roman"/>
                <w:b/>
                <w:bCs/>
                <w:spacing w:val="-1"/>
                <w:sz w:val="22"/>
              </w:rPr>
            </w:pPr>
            <w:r w:rsidRPr="00B03149">
              <w:rPr>
                <w:rFonts w:ascii="Times New Roman" w:eastAsia="Times New Roman" w:hAnsi="Times New Roman"/>
                <w:b/>
                <w:bCs/>
                <w:spacing w:val="-1"/>
                <w:sz w:val="22"/>
              </w:rPr>
              <w:t>W.8.1</w:t>
            </w:r>
            <w:r w:rsidR="00236835">
              <w:rPr>
                <w:rFonts w:ascii="Times New Roman" w:eastAsia="Times New Roman" w:hAnsi="Times New Roman"/>
                <w:b/>
                <w:bCs/>
                <w:spacing w:val="-1"/>
                <w:sz w:val="22"/>
              </w:rPr>
              <w:t xml:space="preserve">              W.8.9a</w:t>
            </w: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W.8</w:t>
            </w:r>
            <w:r w:rsidR="00236835">
              <w:rPr>
                <w:rFonts w:ascii="Times New Roman" w:eastAsia="Times New Roman" w:hAnsi="Times New Roman"/>
                <w:b/>
                <w:bCs/>
                <w:spacing w:val="-1"/>
                <w:sz w:val="22"/>
              </w:rPr>
              <w:t>.2              W.8.10</w:t>
            </w: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W.8</w:t>
            </w:r>
            <w:r w:rsidR="00236835">
              <w:rPr>
                <w:rFonts w:ascii="Times New Roman" w:eastAsia="Times New Roman" w:hAnsi="Times New Roman"/>
                <w:b/>
                <w:bCs/>
                <w:spacing w:val="-1"/>
                <w:sz w:val="22"/>
              </w:rPr>
              <w:t>.4</w:t>
            </w:r>
          </w:p>
          <w:p w:rsidR="00B03149" w:rsidRPr="00B03149" w:rsidRDefault="00236835" w:rsidP="00B03149">
            <w:pPr>
              <w:spacing w:after="200" w:line="276" w:lineRule="auto"/>
              <w:contextualSpacing/>
              <w:rPr>
                <w:rFonts w:ascii="Times New Roman" w:eastAsia="Calibri" w:hAnsi="Times New Roman"/>
                <w:b/>
                <w:spacing w:val="-1"/>
                <w:sz w:val="22"/>
              </w:rPr>
            </w:pPr>
            <w:r>
              <w:rPr>
                <w:rFonts w:ascii="Times New Roman" w:eastAsia="Calibri" w:hAnsi="Times New Roman"/>
                <w:b/>
                <w:spacing w:val="-1"/>
                <w:sz w:val="22"/>
              </w:rPr>
              <w:t>W.8.5</w:t>
            </w:r>
            <w:bookmarkStart w:id="0" w:name="_GoBack"/>
            <w:bookmarkEnd w:id="0"/>
          </w:p>
        </w:tc>
        <w:tc>
          <w:tcPr>
            <w:tcW w:w="2919" w:type="dxa"/>
          </w:tcPr>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 xml:space="preserve">Introduce:    </w:t>
            </w: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W.8.2            RI.8.7</w:t>
            </w: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W.8.6            RI.8.8</w:t>
            </w: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Reinforce: Q1</w:t>
            </w:r>
          </w:p>
        </w:tc>
        <w:tc>
          <w:tcPr>
            <w:tcW w:w="2919" w:type="dxa"/>
          </w:tcPr>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Introduce:</w:t>
            </w: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W.8.3</w:t>
            </w: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Reinforce Q1, Q2</w:t>
            </w:r>
          </w:p>
        </w:tc>
        <w:tc>
          <w:tcPr>
            <w:tcW w:w="2920" w:type="dxa"/>
          </w:tcPr>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Introduce:</w:t>
            </w: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W.8.9b</w:t>
            </w: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Reinforce: Q1, Q2, Q3</w:t>
            </w:r>
          </w:p>
        </w:tc>
      </w:tr>
      <w:tr w:rsidR="00B03149" w:rsidRPr="00B03149" w:rsidTr="00B03149">
        <w:trPr>
          <w:trHeight w:val="1599"/>
        </w:trPr>
        <w:tc>
          <w:tcPr>
            <w:tcW w:w="2919" w:type="dxa"/>
            <w:shd w:val="clear" w:color="auto" w:fill="E36C0A"/>
            <w:vAlign w:val="center"/>
          </w:tcPr>
          <w:p w:rsidR="00B03149" w:rsidRPr="00B03149" w:rsidRDefault="00B03149" w:rsidP="00B03149">
            <w:pPr>
              <w:spacing w:after="200" w:line="276" w:lineRule="auto"/>
              <w:jc w:val="center"/>
              <w:rPr>
                <w:rFonts w:ascii="Times New Roman" w:eastAsia="Calibri" w:hAnsi="Times New Roman"/>
                <w:b/>
                <w:color w:val="FFFFFF"/>
                <w:spacing w:val="-1"/>
              </w:rPr>
            </w:pPr>
            <w:r w:rsidRPr="00B03149">
              <w:rPr>
                <w:rFonts w:ascii="Times New Roman" w:eastAsia="Times New Roman" w:hAnsi="Times New Roman"/>
                <w:b/>
                <w:bCs/>
                <w:color w:val="FFFFFF"/>
                <w:spacing w:val="-1"/>
                <w:szCs w:val="24"/>
              </w:rPr>
              <w:t>Speaking and Listening (SL)</w:t>
            </w:r>
          </w:p>
        </w:tc>
        <w:tc>
          <w:tcPr>
            <w:tcW w:w="2919" w:type="dxa"/>
          </w:tcPr>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Introduce:</w:t>
            </w: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SL.8.1</w:t>
            </w: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SL.8.6</w:t>
            </w:r>
          </w:p>
          <w:p w:rsidR="00B03149" w:rsidRPr="00B03149" w:rsidRDefault="00B03149" w:rsidP="00B03149">
            <w:pPr>
              <w:spacing w:after="200" w:line="276" w:lineRule="auto"/>
              <w:contextualSpacing/>
              <w:rPr>
                <w:rFonts w:ascii="Times New Roman" w:eastAsia="Calibri" w:hAnsi="Times New Roman"/>
                <w:b/>
                <w:spacing w:val="-1"/>
                <w:sz w:val="22"/>
              </w:rPr>
            </w:pPr>
          </w:p>
        </w:tc>
        <w:tc>
          <w:tcPr>
            <w:tcW w:w="2919" w:type="dxa"/>
          </w:tcPr>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Introduce:</w:t>
            </w: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SL.8.2</w:t>
            </w: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SL.8.4</w:t>
            </w: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Reinforce: Q1</w:t>
            </w:r>
          </w:p>
        </w:tc>
        <w:tc>
          <w:tcPr>
            <w:tcW w:w="2919" w:type="dxa"/>
          </w:tcPr>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Introduce:</w:t>
            </w: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SL.8.3</w:t>
            </w: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Reinforce: Q1, Q2</w:t>
            </w:r>
          </w:p>
        </w:tc>
        <w:tc>
          <w:tcPr>
            <w:tcW w:w="2920" w:type="dxa"/>
          </w:tcPr>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Introduce:</w:t>
            </w: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SL.8.5</w:t>
            </w: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Reinforce: Q1, Q2, Q3</w:t>
            </w:r>
          </w:p>
        </w:tc>
      </w:tr>
      <w:tr w:rsidR="00B03149" w:rsidRPr="00B03149" w:rsidTr="00B03149">
        <w:trPr>
          <w:trHeight w:val="1670"/>
        </w:trPr>
        <w:tc>
          <w:tcPr>
            <w:tcW w:w="2919" w:type="dxa"/>
            <w:shd w:val="clear" w:color="auto" w:fill="31849B"/>
            <w:vAlign w:val="center"/>
          </w:tcPr>
          <w:p w:rsidR="00B03149" w:rsidRPr="00B03149" w:rsidRDefault="00B03149" w:rsidP="00B03149">
            <w:pPr>
              <w:spacing w:after="200" w:line="276" w:lineRule="auto"/>
              <w:jc w:val="center"/>
              <w:rPr>
                <w:rFonts w:ascii="Times New Roman" w:eastAsia="Calibri" w:hAnsi="Times New Roman"/>
                <w:b/>
                <w:color w:val="FFFFFF"/>
                <w:spacing w:val="-1"/>
              </w:rPr>
            </w:pPr>
            <w:r w:rsidRPr="00B03149">
              <w:rPr>
                <w:rFonts w:ascii="Times New Roman" w:eastAsia="Times New Roman" w:hAnsi="Times New Roman"/>
                <w:b/>
                <w:bCs/>
                <w:color w:val="FFFFFF"/>
                <w:spacing w:val="-1"/>
                <w:szCs w:val="24"/>
              </w:rPr>
              <w:t>Language (L)</w:t>
            </w:r>
          </w:p>
        </w:tc>
        <w:tc>
          <w:tcPr>
            <w:tcW w:w="2919" w:type="dxa"/>
          </w:tcPr>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Introduce:</w:t>
            </w: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L.8.2</w:t>
            </w:r>
          </w:p>
          <w:p w:rsidR="00B03149" w:rsidRPr="00B03149" w:rsidRDefault="00B03149" w:rsidP="00B03149">
            <w:pPr>
              <w:spacing w:after="200" w:line="276" w:lineRule="auto"/>
              <w:contextualSpacing/>
              <w:rPr>
                <w:rFonts w:ascii="Times New Roman" w:eastAsia="Times New Roman" w:hAnsi="Times New Roman"/>
                <w:b/>
                <w:bCs/>
                <w:spacing w:val="-1"/>
                <w:sz w:val="22"/>
              </w:rPr>
            </w:pPr>
            <w:r w:rsidRPr="00B03149">
              <w:rPr>
                <w:rFonts w:ascii="Times New Roman" w:eastAsia="Times New Roman" w:hAnsi="Times New Roman"/>
                <w:b/>
                <w:bCs/>
                <w:spacing w:val="-1"/>
                <w:sz w:val="22"/>
              </w:rPr>
              <w:t>L.8.4</w:t>
            </w:r>
          </w:p>
          <w:p w:rsidR="00B03149" w:rsidRPr="00B03149" w:rsidRDefault="00B03149" w:rsidP="00B03149">
            <w:pPr>
              <w:spacing w:after="200" w:line="276" w:lineRule="auto"/>
              <w:contextualSpacing/>
              <w:rPr>
                <w:rFonts w:ascii="Times New Roman" w:eastAsia="Times New Roman" w:hAnsi="Times New Roman"/>
                <w:b/>
                <w:bCs/>
                <w:spacing w:val="-1"/>
                <w:sz w:val="22"/>
              </w:rPr>
            </w:pPr>
            <w:r w:rsidRPr="00B03149">
              <w:rPr>
                <w:rFonts w:ascii="Times New Roman" w:eastAsia="Times New Roman" w:hAnsi="Times New Roman"/>
                <w:b/>
                <w:bCs/>
                <w:spacing w:val="-1"/>
                <w:sz w:val="22"/>
              </w:rPr>
              <w:t>L.8.5</w:t>
            </w: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L.8.6</w:t>
            </w:r>
          </w:p>
        </w:tc>
        <w:tc>
          <w:tcPr>
            <w:tcW w:w="2919" w:type="dxa"/>
          </w:tcPr>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Introduce:</w:t>
            </w:r>
          </w:p>
          <w:p w:rsidR="00B03149" w:rsidRPr="00B03149" w:rsidRDefault="00B03149" w:rsidP="00B03149">
            <w:pPr>
              <w:widowControl w:val="0"/>
              <w:spacing w:line="276" w:lineRule="auto"/>
              <w:rPr>
                <w:rFonts w:ascii="Times New Roman" w:eastAsia="Calibri" w:hAnsi="Times New Roman"/>
                <w:b/>
                <w:sz w:val="22"/>
              </w:rPr>
            </w:pPr>
            <w:r w:rsidRPr="00B03149">
              <w:rPr>
                <w:rFonts w:ascii="Times New Roman" w:eastAsia="Times New Roman" w:hAnsi="Times New Roman"/>
                <w:b/>
                <w:bCs/>
                <w:sz w:val="22"/>
              </w:rPr>
              <w:t>L.8.1a,b</w:t>
            </w:r>
          </w:p>
          <w:p w:rsidR="00B03149" w:rsidRPr="00B03149" w:rsidRDefault="00B03149" w:rsidP="00B03149">
            <w:pPr>
              <w:widowControl w:val="0"/>
              <w:spacing w:line="276" w:lineRule="auto"/>
              <w:rPr>
                <w:rFonts w:ascii="Calibri" w:eastAsia="Calibri" w:hAnsi="Calibri"/>
              </w:rPr>
            </w:pPr>
            <w:r w:rsidRPr="00B03149">
              <w:rPr>
                <w:rFonts w:ascii="Times New Roman" w:eastAsia="Times New Roman" w:hAnsi="Times New Roman"/>
                <w:b/>
                <w:bCs/>
                <w:sz w:val="22"/>
              </w:rPr>
              <w:t>L.8.3</w:t>
            </w:r>
          </w:p>
          <w:p w:rsidR="00B03149" w:rsidRPr="00B03149" w:rsidRDefault="00B03149" w:rsidP="00B03149">
            <w:pPr>
              <w:spacing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L.8.6</w:t>
            </w: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Reinforce: Q1</w:t>
            </w:r>
          </w:p>
        </w:tc>
        <w:tc>
          <w:tcPr>
            <w:tcW w:w="2919" w:type="dxa"/>
          </w:tcPr>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Introduce:</w:t>
            </w: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L.8.1c,d</w:t>
            </w: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Reinforce: Q1, Q2</w:t>
            </w:r>
          </w:p>
        </w:tc>
        <w:tc>
          <w:tcPr>
            <w:tcW w:w="2920" w:type="dxa"/>
          </w:tcPr>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p>
          <w:p w:rsidR="00B03149" w:rsidRPr="00B03149" w:rsidRDefault="00B03149" w:rsidP="00B03149">
            <w:pPr>
              <w:spacing w:after="200" w:line="276" w:lineRule="auto"/>
              <w:contextualSpacing/>
              <w:rPr>
                <w:rFonts w:ascii="Times New Roman" w:eastAsia="Calibri" w:hAnsi="Times New Roman"/>
                <w:b/>
                <w:spacing w:val="-1"/>
                <w:sz w:val="22"/>
              </w:rPr>
            </w:pPr>
            <w:r w:rsidRPr="00B03149">
              <w:rPr>
                <w:rFonts w:ascii="Times New Roman" w:eastAsia="Times New Roman" w:hAnsi="Times New Roman"/>
                <w:b/>
                <w:bCs/>
                <w:spacing w:val="-1"/>
                <w:sz w:val="22"/>
              </w:rPr>
              <w:t>Reinforce: Q1, Q2, Q3</w:t>
            </w:r>
          </w:p>
        </w:tc>
      </w:tr>
    </w:tbl>
    <w:p w:rsidR="00EC4ECA" w:rsidRDefault="00EC4ECA" w:rsidP="00EC4ECA">
      <w:pPr>
        <w:tabs>
          <w:tab w:val="left" w:pos="7023"/>
        </w:tabs>
        <w:ind w:left="4829" w:right="4788" w:hanging="6"/>
        <w:jc w:val="center"/>
        <w:rPr>
          <w:b/>
          <w:spacing w:val="-1"/>
        </w:rPr>
        <w:sectPr w:rsidR="00EC4ECA" w:rsidSect="00F532EA">
          <w:pgSz w:w="15840" w:h="12240" w:orient="landscape"/>
          <w:pgMar w:top="720" w:right="720" w:bottom="720" w:left="720" w:header="720" w:footer="720" w:gutter="0"/>
          <w:cols w:space="720"/>
          <w:docGrid w:linePitch="360"/>
        </w:sectPr>
      </w:pPr>
    </w:p>
    <w:p w:rsidR="00A421D1" w:rsidRPr="006D0146" w:rsidRDefault="00A421D1" w:rsidP="006D0146">
      <w:pPr>
        <w:tabs>
          <w:tab w:val="left" w:pos="7023"/>
        </w:tabs>
        <w:ind w:right="4788"/>
        <w:rPr>
          <w:b/>
          <w:spacing w:val="-1"/>
        </w:rPr>
      </w:pPr>
    </w:p>
    <w:sectPr w:rsidR="00A421D1" w:rsidRPr="006D0146" w:rsidSect="006D014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510BEE"/>
    <w:multiLevelType w:val="hybridMultilevel"/>
    <w:tmpl w:val="DAFEE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9155142"/>
    <w:multiLevelType w:val="hybridMultilevel"/>
    <w:tmpl w:val="3CB449BC"/>
    <w:lvl w:ilvl="0" w:tplc="28FE14E4">
      <w:start w:val="1"/>
      <w:numFmt w:val="bullet"/>
      <w:lvlText w:val=""/>
      <w:lvlJc w:val="left"/>
      <w:pPr>
        <w:ind w:left="720" w:hanging="360"/>
      </w:pPr>
      <w:rPr>
        <w:rFonts w:ascii="Symbol" w:hAnsi="Symbol" w:hint="default"/>
      </w:rPr>
    </w:lvl>
    <w:lvl w:ilvl="1" w:tplc="BD7608E2">
      <w:start w:val="1"/>
      <w:numFmt w:val="bullet"/>
      <w:lvlText w:val="o"/>
      <w:lvlJc w:val="left"/>
      <w:pPr>
        <w:ind w:left="1440" w:hanging="360"/>
      </w:pPr>
      <w:rPr>
        <w:rFonts w:ascii="Courier New" w:hAnsi="Courier New" w:hint="default"/>
      </w:rPr>
    </w:lvl>
    <w:lvl w:ilvl="2" w:tplc="33A22326">
      <w:start w:val="1"/>
      <w:numFmt w:val="bullet"/>
      <w:lvlText w:val=""/>
      <w:lvlJc w:val="left"/>
      <w:pPr>
        <w:ind w:left="2160" w:hanging="360"/>
      </w:pPr>
      <w:rPr>
        <w:rFonts w:ascii="Wingdings" w:hAnsi="Wingdings" w:hint="default"/>
      </w:rPr>
    </w:lvl>
    <w:lvl w:ilvl="3" w:tplc="B01CB472">
      <w:start w:val="1"/>
      <w:numFmt w:val="bullet"/>
      <w:lvlText w:val=""/>
      <w:lvlJc w:val="left"/>
      <w:pPr>
        <w:ind w:left="2880" w:hanging="360"/>
      </w:pPr>
      <w:rPr>
        <w:rFonts w:ascii="Symbol" w:hAnsi="Symbol" w:hint="default"/>
      </w:rPr>
    </w:lvl>
    <w:lvl w:ilvl="4" w:tplc="F460A812">
      <w:start w:val="1"/>
      <w:numFmt w:val="bullet"/>
      <w:lvlText w:val="o"/>
      <w:lvlJc w:val="left"/>
      <w:pPr>
        <w:ind w:left="3600" w:hanging="360"/>
      </w:pPr>
      <w:rPr>
        <w:rFonts w:ascii="Courier New" w:hAnsi="Courier New" w:hint="default"/>
      </w:rPr>
    </w:lvl>
    <w:lvl w:ilvl="5" w:tplc="3FBC59B6">
      <w:start w:val="1"/>
      <w:numFmt w:val="bullet"/>
      <w:lvlText w:val=""/>
      <w:lvlJc w:val="left"/>
      <w:pPr>
        <w:ind w:left="4320" w:hanging="360"/>
      </w:pPr>
      <w:rPr>
        <w:rFonts w:ascii="Wingdings" w:hAnsi="Wingdings" w:hint="default"/>
      </w:rPr>
    </w:lvl>
    <w:lvl w:ilvl="6" w:tplc="0554E89E">
      <w:start w:val="1"/>
      <w:numFmt w:val="bullet"/>
      <w:lvlText w:val=""/>
      <w:lvlJc w:val="left"/>
      <w:pPr>
        <w:ind w:left="5040" w:hanging="360"/>
      </w:pPr>
      <w:rPr>
        <w:rFonts w:ascii="Symbol" w:hAnsi="Symbol" w:hint="default"/>
      </w:rPr>
    </w:lvl>
    <w:lvl w:ilvl="7" w:tplc="B4940902">
      <w:start w:val="1"/>
      <w:numFmt w:val="bullet"/>
      <w:lvlText w:val="o"/>
      <w:lvlJc w:val="left"/>
      <w:pPr>
        <w:ind w:left="5760" w:hanging="360"/>
      </w:pPr>
      <w:rPr>
        <w:rFonts w:ascii="Courier New" w:hAnsi="Courier New" w:hint="default"/>
      </w:rPr>
    </w:lvl>
    <w:lvl w:ilvl="8" w:tplc="0EAC592E">
      <w:start w:val="1"/>
      <w:numFmt w:val="bullet"/>
      <w:lvlText w:val=""/>
      <w:lvlJc w:val="left"/>
      <w:pPr>
        <w:ind w:left="6480" w:hanging="360"/>
      </w:pPr>
      <w:rPr>
        <w:rFonts w:ascii="Wingdings" w:hAnsi="Wingdings" w:hint="default"/>
      </w:rPr>
    </w:lvl>
  </w:abstractNum>
  <w:abstractNum w:abstractNumId="2" w15:restartNumberingAfterBreak="0">
    <w:nsid w:val="320529B5"/>
    <w:multiLevelType w:val="multilevel"/>
    <w:tmpl w:val="709A2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B2793E"/>
    <w:multiLevelType w:val="hybridMultilevel"/>
    <w:tmpl w:val="F3B03E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C9B29B8"/>
    <w:multiLevelType w:val="hybridMultilevel"/>
    <w:tmpl w:val="04FA45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9892C50"/>
    <w:multiLevelType w:val="hybridMultilevel"/>
    <w:tmpl w:val="6E506B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B59303D"/>
    <w:multiLevelType w:val="hybridMultilevel"/>
    <w:tmpl w:val="E90620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3"/>
  </w:num>
  <w:num w:numId="4">
    <w:abstractNumId w:val="4"/>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F63"/>
    <w:rsid w:val="000264C4"/>
    <w:rsid w:val="00047BFB"/>
    <w:rsid w:val="00047FF0"/>
    <w:rsid w:val="00051F63"/>
    <w:rsid w:val="00054B72"/>
    <w:rsid w:val="00064DD3"/>
    <w:rsid w:val="00083E00"/>
    <w:rsid w:val="00095EC6"/>
    <w:rsid w:val="000A11A4"/>
    <w:rsid w:val="000B19BF"/>
    <w:rsid w:val="000D013D"/>
    <w:rsid w:val="000D3BCA"/>
    <w:rsid w:val="000F09D0"/>
    <w:rsid w:val="001266A5"/>
    <w:rsid w:val="00147311"/>
    <w:rsid w:val="001644E0"/>
    <w:rsid w:val="001972AA"/>
    <w:rsid w:val="001A51E1"/>
    <w:rsid w:val="001B38C6"/>
    <w:rsid w:val="001B7EED"/>
    <w:rsid w:val="0020700A"/>
    <w:rsid w:val="00215D57"/>
    <w:rsid w:val="00216148"/>
    <w:rsid w:val="00231BCE"/>
    <w:rsid w:val="00236835"/>
    <w:rsid w:val="00245B09"/>
    <w:rsid w:val="002477F9"/>
    <w:rsid w:val="0025481F"/>
    <w:rsid w:val="00263A2D"/>
    <w:rsid w:val="0026565F"/>
    <w:rsid w:val="00265D15"/>
    <w:rsid w:val="0027559B"/>
    <w:rsid w:val="002B7C1E"/>
    <w:rsid w:val="002E022C"/>
    <w:rsid w:val="003056BC"/>
    <w:rsid w:val="00325AD3"/>
    <w:rsid w:val="00343A96"/>
    <w:rsid w:val="00355043"/>
    <w:rsid w:val="003607C0"/>
    <w:rsid w:val="003821D9"/>
    <w:rsid w:val="00395160"/>
    <w:rsid w:val="003D3E14"/>
    <w:rsid w:val="003E3A5B"/>
    <w:rsid w:val="003E66E4"/>
    <w:rsid w:val="004002F7"/>
    <w:rsid w:val="00423F0B"/>
    <w:rsid w:val="004462DF"/>
    <w:rsid w:val="0045120A"/>
    <w:rsid w:val="004574B1"/>
    <w:rsid w:val="004606EB"/>
    <w:rsid w:val="00463E9C"/>
    <w:rsid w:val="00465D89"/>
    <w:rsid w:val="00474801"/>
    <w:rsid w:val="004B378C"/>
    <w:rsid w:val="004B44E3"/>
    <w:rsid w:val="004C0B77"/>
    <w:rsid w:val="004C64AF"/>
    <w:rsid w:val="004F71DB"/>
    <w:rsid w:val="004F74E0"/>
    <w:rsid w:val="005356BE"/>
    <w:rsid w:val="005574A4"/>
    <w:rsid w:val="00557714"/>
    <w:rsid w:val="00586987"/>
    <w:rsid w:val="00596D8D"/>
    <w:rsid w:val="005A589C"/>
    <w:rsid w:val="005C5C67"/>
    <w:rsid w:val="005E0EE9"/>
    <w:rsid w:val="0061798D"/>
    <w:rsid w:val="006240F2"/>
    <w:rsid w:val="006511CF"/>
    <w:rsid w:val="00663D33"/>
    <w:rsid w:val="006649E3"/>
    <w:rsid w:val="00671994"/>
    <w:rsid w:val="00671E6A"/>
    <w:rsid w:val="00691C7E"/>
    <w:rsid w:val="006A1820"/>
    <w:rsid w:val="006D0146"/>
    <w:rsid w:val="006D18FC"/>
    <w:rsid w:val="007008DD"/>
    <w:rsid w:val="007259D7"/>
    <w:rsid w:val="00734F2C"/>
    <w:rsid w:val="00744785"/>
    <w:rsid w:val="00773304"/>
    <w:rsid w:val="00780601"/>
    <w:rsid w:val="00783908"/>
    <w:rsid w:val="00793D5A"/>
    <w:rsid w:val="00794A14"/>
    <w:rsid w:val="007A434F"/>
    <w:rsid w:val="007B6A13"/>
    <w:rsid w:val="007D4D5C"/>
    <w:rsid w:val="007D6A0F"/>
    <w:rsid w:val="00804CDA"/>
    <w:rsid w:val="00817375"/>
    <w:rsid w:val="008449AA"/>
    <w:rsid w:val="008546DC"/>
    <w:rsid w:val="00861934"/>
    <w:rsid w:val="008652F5"/>
    <w:rsid w:val="008768E7"/>
    <w:rsid w:val="008779BE"/>
    <w:rsid w:val="00897764"/>
    <w:rsid w:val="008A2D6E"/>
    <w:rsid w:val="008D72F3"/>
    <w:rsid w:val="008E7530"/>
    <w:rsid w:val="00902AF9"/>
    <w:rsid w:val="00912EA1"/>
    <w:rsid w:val="00923029"/>
    <w:rsid w:val="00931C9D"/>
    <w:rsid w:val="00940E8A"/>
    <w:rsid w:val="00950FD8"/>
    <w:rsid w:val="009666C9"/>
    <w:rsid w:val="00974850"/>
    <w:rsid w:val="009865B4"/>
    <w:rsid w:val="009A71D6"/>
    <w:rsid w:val="009B1F09"/>
    <w:rsid w:val="009B4623"/>
    <w:rsid w:val="009D1094"/>
    <w:rsid w:val="009E0F80"/>
    <w:rsid w:val="009F4EE1"/>
    <w:rsid w:val="009F60B6"/>
    <w:rsid w:val="009F6C5C"/>
    <w:rsid w:val="00A12660"/>
    <w:rsid w:val="00A24A4D"/>
    <w:rsid w:val="00A421D1"/>
    <w:rsid w:val="00A5671E"/>
    <w:rsid w:val="00A701F5"/>
    <w:rsid w:val="00A91FB6"/>
    <w:rsid w:val="00AB7E19"/>
    <w:rsid w:val="00AC16F4"/>
    <w:rsid w:val="00AD1178"/>
    <w:rsid w:val="00B03149"/>
    <w:rsid w:val="00B43B74"/>
    <w:rsid w:val="00B450B2"/>
    <w:rsid w:val="00B5716A"/>
    <w:rsid w:val="00B95960"/>
    <w:rsid w:val="00B95BF4"/>
    <w:rsid w:val="00B96242"/>
    <w:rsid w:val="00BA585C"/>
    <w:rsid w:val="00BB13D6"/>
    <w:rsid w:val="00BC5AFD"/>
    <w:rsid w:val="00BD6F13"/>
    <w:rsid w:val="00C05493"/>
    <w:rsid w:val="00C2557B"/>
    <w:rsid w:val="00C25A96"/>
    <w:rsid w:val="00C315F6"/>
    <w:rsid w:val="00C44C2C"/>
    <w:rsid w:val="00C625BF"/>
    <w:rsid w:val="00C839C9"/>
    <w:rsid w:val="00C86FAB"/>
    <w:rsid w:val="00CB55F0"/>
    <w:rsid w:val="00CE491A"/>
    <w:rsid w:val="00CE6842"/>
    <w:rsid w:val="00D03A3D"/>
    <w:rsid w:val="00D406B3"/>
    <w:rsid w:val="00D52B8B"/>
    <w:rsid w:val="00D6733D"/>
    <w:rsid w:val="00D93703"/>
    <w:rsid w:val="00DA1785"/>
    <w:rsid w:val="00DB05B4"/>
    <w:rsid w:val="00DB4754"/>
    <w:rsid w:val="00DB5D42"/>
    <w:rsid w:val="00DF0489"/>
    <w:rsid w:val="00E62143"/>
    <w:rsid w:val="00E71740"/>
    <w:rsid w:val="00E73C52"/>
    <w:rsid w:val="00E80CFC"/>
    <w:rsid w:val="00E83AA6"/>
    <w:rsid w:val="00E85419"/>
    <w:rsid w:val="00EA1D18"/>
    <w:rsid w:val="00EB15E0"/>
    <w:rsid w:val="00EB6003"/>
    <w:rsid w:val="00EB6134"/>
    <w:rsid w:val="00EC3233"/>
    <w:rsid w:val="00EC4ECA"/>
    <w:rsid w:val="00EC6850"/>
    <w:rsid w:val="00ED16A5"/>
    <w:rsid w:val="00EE55D3"/>
    <w:rsid w:val="00EE6BCA"/>
    <w:rsid w:val="00EF0F77"/>
    <w:rsid w:val="00F06BB2"/>
    <w:rsid w:val="00F15D5A"/>
    <w:rsid w:val="00F255E6"/>
    <w:rsid w:val="00F3363E"/>
    <w:rsid w:val="00F532EA"/>
    <w:rsid w:val="00F55C86"/>
    <w:rsid w:val="00F72814"/>
    <w:rsid w:val="00F732AA"/>
    <w:rsid w:val="00F75E36"/>
    <w:rsid w:val="00FA1D04"/>
    <w:rsid w:val="00FC5978"/>
    <w:rsid w:val="00FE4F30"/>
    <w:rsid w:val="00FE6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A5A350-0F17-4798-A3AC-FA0BB39E7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6E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51F63"/>
    <w:pPr>
      <w:spacing w:after="0" w:line="240" w:lineRule="auto"/>
    </w:pPr>
    <w:rPr>
      <w:rFonts w:asciiTheme="minorHAnsi" w:hAnsiTheme="minorHAnsi" w:cstheme="minorBidi"/>
      <w:color w:val="44546A" w:themeColor="text2"/>
      <w:sz w:val="20"/>
      <w:szCs w:val="20"/>
    </w:rPr>
  </w:style>
  <w:style w:type="table" w:styleId="TableGrid">
    <w:name w:val="Table Grid"/>
    <w:basedOn w:val="TableNormal"/>
    <w:uiPriority w:val="39"/>
    <w:rsid w:val="00A421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21614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861934"/>
    <w:rPr>
      <w:color w:val="0563C1" w:themeColor="hyperlink"/>
      <w:u w:val="single"/>
    </w:rPr>
  </w:style>
  <w:style w:type="paragraph" w:styleId="ListParagraph">
    <w:name w:val="List Paragraph"/>
    <w:basedOn w:val="Normal"/>
    <w:uiPriority w:val="34"/>
    <w:qFormat/>
    <w:rsid w:val="006A1820"/>
    <w:pPr>
      <w:ind w:left="720"/>
      <w:contextualSpacing/>
    </w:pPr>
  </w:style>
  <w:style w:type="paragraph" w:styleId="BalloonText">
    <w:name w:val="Balloon Text"/>
    <w:basedOn w:val="Normal"/>
    <w:link w:val="BalloonTextChar"/>
    <w:uiPriority w:val="99"/>
    <w:semiHidden/>
    <w:unhideWhenUsed/>
    <w:rsid w:val="00F532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32EA"/>
    <w:rPr>
      <w:rFonts w:ascii="Segoe UI" w:hAnsi="Segoe UI" w:cs="Segoe UI"/>
      <w:sz w:val="18"/>
      <w:szCs w:val="18"/>
    </w:rPr>
  </w:style>
  <w:style w:type="table" w:customStyle="1" w:styleId="TableGrid1">
    <w:name w:val="Table Grid1"/>
    <w:basedOn w:val="TableNormal"/>
    <w:next w:val="TableGrid"/>
    <w:uiPriority w:val="59"/>
    <w:rsid w:val="00974850"/>
    <w:pPr>
      <w:spacing w:after="0" w:line="240" w:lineRule="auto"/>
    </w:pPr>
    <w:rPr>
      <w:rFonts w:ascii="Constantia" w:hAnsi="Constant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768E7"/>
    <w:pPr>
      <w:spacing w:before="100" w:beforeAutospacing="1" w:after="100" w:afterAutospacing="1" w:line="240" w:lineRule="auto"/>
    </w:pPr>
    <w:rPr>
      <w:rFonts w:eastAsia="Times New Roman"/>
      <w:szCs w:val="24"/>
    </w:rPr>
  </w:style>
  <w:style w:type="table" w:customStyle="1" w:styleId="TableGrid2">
    <w:name w:val="Table Grid2"/>
    <w:basedOn w:val="TableNormal"/>
    <w:next w:val="TableGrid"/>
    <w:uiPriority w:val="59"/>
    <w:rsid w:val="001644E0"/>
    <w:pPr>
      <w:spacing w:after="0" w:line="240" w:lineRule="auto"/>
    </w:pPr>
    <w:rPr>
      <w:rFonts w:ascii="Constantia" w:hAnsi="Constant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701F5"/>
    <w:pPr>
      <w:spacing w:before="100" w:beforeAutospacing="1" w:after="100" w:afterAutospacing="1" w:line="240" w:lineRule="auto"/>
    </w:pPr>
    <w:rPr>
      <w:rFonts w:eastAsia="Times New Roman"/>
      <w:szCs w:val="24"/>
    </w:rPr>
  </w:style>
  <w:style w:type="character" w:customStyle="1" w:styleId="normaltextrun">
    <w:name w:val="normaltextrun"/>
    <w:basedOn w:val="DefaultParagraphFont"/>
    <w:rsid w:val="00A701F5"/>
  </w:style>
  <w:style w:type="character" w:customStyle="1" w:styleId="spellingerror">
    <w:name w:val="spellingerror"/>
    <w:basedOn w:val="DefaultParagraphFont"/>
    <w:rsid w:val="00A701F5"/>
  </w:style>
  <w:style w:type="character" w:customStyle="1" w:styleId="eop">
    <w:name w:val="eop"/>
    <w:basedOn w:val="DefaultParagraphFont"/>
    <w:rsid w:val="00A701F5"/>
  </w:style>
  <w:style w:type="table" w:customStyle="1" w:styleId="TableGrid3">
    <w:name w:val="Table Grid3"/>
    <w:basedOn w:val="TableNormal"/>
    <w:next w:val="TableGrid"/>
    <w:uiPriority w:val="59"/>
    <w:rsid w:val="00B95960"/>
    <w:pPr>
      <w:spacing w:after="0" w:line="240" w:lineRule="auto"/>
    </w:pPr>
    <w:rPr>
      <w:rFonts w:ascii="Constantia" w:hAnsi="Constant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C4ECA"/>
    <w:pPr>
      <w:spacing w:after="0" w:line="240" w:lineRule="auto"/>
    </w:pPr>
    <w:rPr>
      <w:rFonts w:ascii="Constantia" w:hAnsi="Constant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D3BCA"/>
    <w:pPr>
      <w:spacing w:after="0" w:line="240" w:lineRule="auto"/>
    </w:pPr>
    <w:rPr>
      <w:rFonts w:ascii="Constantia" w:hAnsi="Constant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03149"/>
    <w:pPr>
      <w:spacing w:after="0" w:line="240" w:lineRule="auto"/>
    </w:pPr>
    <w:rPr>
      <w:rFonts w:ascii="Constantia" w:hAnsi="Constant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230904">
      <w:bodyDiv w:val="1"/>
      <w:marLeft w:val="0"/>
      <w:marRight w:val="0"/>
      <w:marTop w:val="0"/>
      <w:marBottom w:val="0"/>
      <w:divBdr>
        <w:top w:val="none" w:sz="0" w:space="0" w:color="auto"/>
        <w:left w:val="none" w:sz="0" w:space="0" w:color="auto"/>
        <w:bottom w:val="none" w:sz="0" w:space="0" w:color="auto"/>
        <w:right w:val="none" w:sz="0" w:space="0" w:color="auto"/>
      </w:divBdr>
      <w:divsChild>
        <w:div w:id="1591962614">
          <w:marLeft w:val="720"/>
          <w:marRight w:val="0"/>
          <w:marTop w:val="80"/>
          <w:marBottom w:val="40"/>
          <w:divBdr>
            <w:top w:val="none" w:sz="0" w:space="0" w:color="auto"/>
            <w:left w:val="none" w:sz="0" w:space="0" w:color="auto"/>
            <w:bottom w:val="none" w:sz="0" w:space="0" w:color="auto"/>
            <w:right w:val="none" w:sz="0" w:space="0" w:color="auto"/>
          </w:divBdr>
        </w:div>
        <w:div w:id="1773669251">
          <w:marLeft w:val="720"/>
          <w:marRight w:val="0"/>
          <w:marTop w:val="80"/>
          <w:marBottom w:val="40"/>
          <w:divBdr>
            <w:top w:val="none" w:sz="0" w:space="0" w:color="auto"/>
            <w:left w:val="none" w:sz="0" w:space="0" w:color="auto"/>
            <w:bottom w:val="none" w:sz="0" w:space="0" w:color="auto"/>
            <w:right w:val="none" w:sz="0" w:space="0" w:color="auto"/>
          </w:divBdr>
        </w:div>
        <w:div w:id="218707099">
          <w:marLeft w:val="720"/>
          <w:marRight w:val="0"/>
          <w:marTop w:val="80"/>
          <w:marBottom w:val="40"/>
          <w:divBdr>
            <w:top w:val="none" w:sz="0" w:space="0" w:color="auto"/>
            <w:left w:val="none" w:sz="0" w:space="0" w:color="auto"/>
            <w:bottom w:val="none" w:sz="0" w:space="0" w:color="auto"/>
            <w:right w:val="none" w:sz="0" w:space="0" w:color="auto"/>
          </w:divBdr>
        </w:div>
        <w:div w:id="303893562">
          <w:marLeft w:val="720"/>
          <w:marRight w:val="0"/>
          <w:marTop w:val="80"/>
          <w:marBottom w:val="40"/>
          <w:divBdr>
            <w:top w:val="none" w:sz="0" w:space="0" w:color="auto"/>
            <w:left w:val="none" w:sz="0" w:space="0" w:color="auto"/>
            <w:bottom w:val="none" w:sz="0" w:space="0" w:color="auto"/>
            <w:right w:val="none" w:sz="0" w:space="0" w:color="auto"/>
          </w:divBdr>
        </w:div>
      </w:divsChild>
    </w:div>
    <w:div w:id="1590893606">
      <w:bodyDiv w:val="1"/>
      <w:marLeft w:val="0"/>
      <w:marRight w:val="0"/>
      <w:marTop w:val="0"/>
      <w:marBottom w:val="0"/>
      <w:divBdr>
        <w:top w:val="none" w:sz="0" w:space="0" w:color="auto"/>
        <w:left w:val="none" w:sz="0" w:space="0" w:color="auto"/>
        <w:bottom w:val="none" w:sz="0" w:space="0" w:color="auto"/>
        <w:right w:val="none" w:sz="0" w:space="0" w:color="auto"/>
      </w:divBdr>
    </w:div>
    <w:div w:id="1745761396">
      <w:bodyDiv w:val="1"/>
      <w:marLeft w:val="0"/>
      <w:marRight w:val="0"/>
      <w:marTop w:val="0"/>
      <w:marBottom w:val="0"/>
      <w:divBdr>
        <w:top w:val="none" w:sz="0" w:space="0" w:color="auto"/>
        <w:left w:val="none" w:sz="0" w:space="0" w:color="auto"/>
        <w:bottom w:val="none" w:sz="0" w:space="0" w:color="auto"/>
        <w:right w:val="none" w:sz="0" w:space="0" w:color="auto"/>
      </w:divBdr>
      <w:divsChild>
        <w:div w:id="1452553335">
          <w:marLeft w:val="0"/>
          <w:marRight w:val="0"/>
          <w:marTop w:val="0"/>
          <w:marBottom w:val="0"/>
          <w:divBdr>
            <w:top w:val="none" w:sz="0" w:space="0" w:color="auto"/>
            <w:left w:val="none" w:sz="0" w:space="0" w:color="auto"/>
            <w:bottom w:val="none" w:sz="0" w:space="0" w:color="auto"/>
            <w:right w:val="none" w:sz="0" w:space="0" w:color="auto"/>
          </w:divBdr>
          <w:divsChild>
            <w:div w:id="1686518432">
              <w:marLeft w:val="0"/>
              <w:marRight w:val="0"/>
              <w:marTop w:val="0"/>
              <w:marBottom w:val="0"/>
              <w:divBdr>
                <w:top w:val="none" w:sz="0" w:space="0" w:color="auto"/>
                <w:left w:val="none" w:sz="0" w:space="0" w:color="auto"/>
                <w:bottom w:val="none" w:sz="0" w:space="0" w:color="auto"/>
                <w:right w:val="none" w:sz="0" w:space="0" w:color="auto"/>
              </w:divBdr>
            </w:div>
            <w:div w:id="946036266">
              <w:marLeft w:val="0"/>
              <w:marRight w:val="0"/>
              <w:marTop w:val="0"/>
              <w:marBottom w:val="0"/>
              <w:divBdr>
                <w:top w:val="none" w:sz="0" w:space="0" w:color="auto"/>
                <w:left w:val="none" w:sz="0" w:space="0" w:color="auto"/>
                <w:bottom w:val="none" w:sz="0" w:space="0" w:color="auto"/>
                <w:right w:val="none" w:sz="0" w:space="0" w:color="auto"/>
              </w:divBdr>
            </w:div>
            <w:div w:id="319773251">
              <w:marLeft w:val="0"/>
              <w:marRight w:val="0"/>
              <w:marTop w:val="0"/>
              <w:marBottom w:val="0"/>
              <w:divBdr>
                <w:top w:val="none" w:sz="0" w:space="0" w:color="auto"/>
                <w:left w:val="none" w:sz="0" w:space="0" w:color="auto"/>
                <w:bottom w:val="none" w:sz="0" w:space="0" w:color="auto"/>
                <w:right w:val="none" w:sz="0" w:space="0" w:color="auto"/>
              </w:divBdr>
            </w:div>
          </w:divsChild>
        </w:div>
        <w:div w:id="1556156189">
          <w:marLeft w:val="0"/>
          <w:marRight w:val="0"/>
          <w:marTop w:val="0"/>
          <w:marBottom w:val="0"/>
          <w:divBdr>
            <w:top w:val="none" w:sz="0" w:space="0" w:color="auto"/>
            <w:left w:val="none" w:sz="0" w:space="0" w:color="auto"/>
            <w:bottom w:val="none" w:sz="0" w:space="0" w:color="auto"/>
            <w:right w:val="none" w:sz="0" w:space="0" w:color="auto"/>
          </w:divBdr>
          <w:divsChild>
            <w:div w:id="1617371781">
              <w:marLeft w:val="0"/>
              <w:marRight w:val="0"/>
              <w:marTop w:val="0"/>
              <w:marBottom w:val="0"/>
              <w:divBdr>
                <w:top w:val="none" w:sz="0" w:space="0" w:color="auto"/>
                <w:left w:val="none" w:sz="0" w:space="0" w:color="auto"/>
                <w:bottom w:val="none" w:sz="0" w:space="0" w:color="auto"/>
                <w:right w:val="none" w:sz="0" w:space="0" w:color="auto"/>
              </w:divBdr>
            </w:div>
          </w:divsChild>
        </w:div>
        <w:div w:id="1008337888">
          <w:marLeft w:val="0"/>
          <w:marRight w:val="0"/>
          <w:marTop w:val="0"/>
          <w:marBottom w:val="0"/>
          <w:divBdr>
            <w:top w:val="none" w:sz="0" w:space="0" w:color="auto"/>
            <w:left w:val="none" w:sz="0" w:space="0" w:color="auto"/>
            <w:bottom w:val="none" w:sz="0" w:space="0" w:color="auto"/>
            <w:right w:val="none" w:sz="0" w:space="0" w:color="auto"/>
          </w:divBdr>
          <w:divsChild>
            <w:div w:id="1537934091">
              <w:marLeft w:val="0"/>
              <w:marRight w:val="0"/>
              <w:marTop w:val="0"/>
              <w:marBottom w:val="0"/>
              <w:divBdr>
                <w:top w:val="none" w:sz="0" w:space="0" w:color="auto"/>
                <w:left w:val="none" w:sz="0" w:space="0" w:color="auto"/>
                <w:bottom w:val="none" w:sz="0" w:space="0" w:color="auto"/>
                <w:right w:val="none" w:sz="0" w:space="0" w:color="auto"/>
              </w:divBdr>
            </w:div>
            <w:div w:id="969477900">
              <w:marLeft w:val="0"/>
              <w:marRight w:val="0"/>
              <w:marTop w:val="0"/>
              <w:marBottom w:val="0"/>
              <w:divBdr>
                <w:top w:val="none" w:sz="0" w:space="0" w:color="auto"/>
                <w:left w:val="none" w:sz="0" w:space="0" w:color="auto"/>
                <w:bottom w:val="none" w:sz="0" w:space="0" w:color="auto"/>
                <w:right w:val="none" w:sz="0" w:space="0" w:color="auto"/>
              </w:divBdr>
            </w:div>
          </w:divsChild>
        </w:div>
        <w:div w:id="757485922">
          <w:marLeft w:val="0"/>
          <w:marRight w:val="0"/>
          <w:marTop w:val="0"/>
          <w:marBottom w:val="0"/>
          <w:divBdr>
            <w:top w:val="none" w:sz="0" w:space="0" w:color="auto"/>
            <w:left w:val="none" w:sz="0" w:space="0" w:color="auto"/>
            <w:bottom w:val="none" w:sz="0" w:space="0" w:color="auto"/>
            <w:right w:val="none" w:sz="0" w:space="0" w:color="auto"/>
          </w:divBdr>
          <w:divsChild>
            <w:div w:id="644700858">
              <w:marLeft w:val="0"/>
              <w:marRight w:val="0"/>
              <w:marTop w:val="0"/>
              <w:marBottom w:val="0"/>
              <w:divBdr>
                <w:top w:val="none" w:sz="0" w:space="0" w:color="auto"/>
                <w:left w:val="none" w:sz="0" w:space="0" w:color="auto"/>
                <w:bottom w:val="none" w:sz="0" w:space="0" w:color="auto"/>
                <w:right w:val="none" w:sz="0" w:space="0" w:color="auto"/>
              </w:divBdr>
            </w:div>
          </w:divsChild>
        </w:div>
        <w:div w:id="1080060704">
          <w:marLeft w:val="0"/>
          <w:marRight w:val="0"/>
          <w:marTop w:val="0"/>
          <w:marBottom w:val="0"/>
          <w:divBdr>
            <w:top w:val="none" w:sz="0" w:space="0" w:color="auto"/>
            <w:left w:val="none" w:sz="0" w:space="0" w:color="auto"/>
            <w:bottom w:val="none" w:sz="0" w:space="0" w:color="auto"/>
            <w:right w:val="none" w:sz="0" w:space="0" w:color="auto"/>
          </w:divBdr>
          <w:divsChild>
            <w:div w:id="1107506054">
              <w:marLeft w:val="0"/>
              <w:marRight w:val="0"/>
              <w:marTop w:val="0"/>
              <w:marBottom w:val="0"/>
              <w:divBdr>
                <w:top w:val="none" w:sz="0" w:space="0" w:color="auto"/>
                <w:left w:val="none" w:sz="0" w:space="0" w:color="auto"/>
                <w:bottom w:val="none" w:sz="0" w:space="0" w:color="auto"/>
                <w:right w:val="none" w:sz="0" w:space="0" w:color="auto"/>
              </w:divBdr>
            </w:div>
            <w:div w:id="722870823">
              <w:marLeft w:val="0"/>
              <w:marRight w:val="0"/>
              <w:marTop w:val="0"/>
              <w:marBottom w:val="0"/>
              <w:divBdr>
                <w:top w:val="none" w:sz="0" w:space="0" w:color="auto"/>
                <w:left w:val="none" w:sz="0" w:space="0" w:color="auto"/>
                <w:bottom w:val="none" w:sz="0" w:space="0" w:color="auto"/>
                <w:right w:val="none" w:sz="0" w:space="0" w:color="auto"/>
              </w:divBdr>
            </w:div>
          </w:divsChild>
        </w:div>
        <w:div w:id="708917391">
          <w:marLeft w:val="0"/>
          <w:marRight w:val="0"/>
          <w:marTop w:val="0"/>
          <w:marBottom w:val="0"/>
          <w:divBdr>
            <w:top w:val="none" w:sz="0" w:space="0" w:color="auto"/>
            <w:left w:val="none" w:sz="0" w:space="0" w:color="auto"/>
            <w:bottom w:val="none" w:sz="0" w:space="0" w:color="auto"/>
            <w:right w:val="none" w:sz="0" w:space="0" w:color="auto"/>
          </w:divBdr>
          <w:divsChild>
            <w:div w:id="1508015267">
              <w:marLeft w:val="0"/>
              <w:marRight w:val="0"/>
              <w:marTop w:val="0"/>
              <w:marBottom w:val="0"/>
              <w:divBdr>
                <w:top w:val="none" w:sz="0" w:space="0" w:color="auto"/>
                <w:left w:val="none" w:sz="0" w:space="0" w:color="auto"/>
                <w:bottom w:val="none" w:sz="0" w:space="0" w:color="auto"/>
                <w:right w:val="none" w:sz="0" w:space="0" w:color="auto"/>
              </w:divBdr>
            </w:div>
          </w:divsChild>
        </w:div>
        <w:div w:id="2073887425">
          <w:marLeft w:val="0"/>
          <w:marRight w:val="0"/>
          <w:marTop w:val="0"/>
          <w:marBottom w:val="0"/>
          <w:divBdr>
            <w:top w:val="none" w:sz="0" w:space="0" w:color="auto"/>
            <w:left w:val="none" w:sz="0" w:space="0" w:color="auto"/>
            <w:bottom w:val="none" w:sz="0" w:space="0" w:color="auto"/>
            <w:right w:val="none" w:sz="0" w:space="0" w:color="auto"/>
          </w:divBdr>
          <w:divsChild>
            <w:div w:id="1476678118">
              <w:marLeft w:val="0"/>
              <w:marRight w:val="0"/>
              <w:marTop w:val="0"/>
              <w:marBottom w:val="0"/>
              <w:divBdr>
                <w:top w:val="none" w:sz="0" w:space="0" w:color="auto"/>
                <w:left w:val="none" w:sz="0" w:space="0" w:color="auto"/>
                <w:bottom w:val="none" w:sz="0" w:space="0" w:color="auto"/>
                <w:right w:val="none" w:sz="0" w:space="0" w:color="auto"/>
              </w:divBdr>
            </w:div>
            <w:div w:id="215168247">
              <w:marLeft w:val="0"/>
              <w:marRight w:val="0"/>
              <w:marTop w:val="0"/>
              <w:marBottom w:val="0"/>
              <w:divBdr>
                <w:top w:val="none" w:sz="0" w:space="0" w:color="auto"/>
                <w:left w:val="none" w:sz="0" w:space="0" w:color="auto"/>
                <w:bottom w:val="none" w:sz="0" w:space="0" w:color="auto"/>
                <w:right w:val="none" w:sz="0" w:space="0" w:color="auto"/>
              </w:divBdr>
            </w:div>
          </w:divsChild>
        </w:div>
        <w:div w:id="2000226159">
          <w:marLeft w:val="0"/>
          <w:marRight w:val="0"/>
          <w:marTop w:val="0"/>
          <w:marBottom w:val="0"/>
          <w:divBdr>
            <w:top w:val="none" w:sz="0" w:space="0" w:color="auto"/>
            <w:left w:val="none" w:sz="0" w:space="0" w:color="auto"/>
            <w:bottom w:val="none" w:sz="0" w:space="0" w:color="auto"/>
            <w:right w:val="none" w:sz="0" w:space="0" w:color="auto"/>
          </w:divBdr>
          <w:divsChild>
            <w:div w:id="90318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ouisianabelieves.com/docs/default-source/teacher-toolbox-resources/unit-plan-english-language-arts-grade-8-sample-flowers-for-algernon.pdf?sfvrsn=7" TargetMode="External"/><Relationship Id="rId13" Type="http://schemas.openxmlformats.org/officeDocument/2006/relationships/hyperlink" Target="https://learnzillion.com/resources/81662-8th-grade-ela-guidebook-units" TargetMode="External"/><Relationship Id="rId3" Type="http://schemas.openxmlformats.org/officeDocument/2006/relationships/settings" Target="settings.xml"/><Relationship Id="rId7" Type="http://schemas.openxmlformats.org/officeDocument/2006/relationships/hyperlink" Target="https://learnzillion.com/resources/78764-flowers-for-algernon" TargetMode="External"/><Relationship Id="rId12" Type="http://schemas.openxmlformats.org/officeDocument/2006/relationships/hyperlink" Target="http://www.louisianabelieves.com/docs/default-source/teacher-toolbox-resources/unit-plan-english-language-arts-grade-8-sample-the-tell-tale-heart.pdf?sfvrsn=7"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newsela.com/text-sets/9834/books--flowersforalgernon-keyes" TargetMode="External"/><Relationship Id="rId11" Type="http://schemas.openxmlformats.org/officeDocument/2006/relationships/hyperlink" Target="https://learnzillion.com/resources/78763-tell-tale-heart" TargetMode="External"/><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hyperlink" Target="https://www.louisianabelieves.com/docs/default-source/teacher-toolbox-resources/unit-plan-english-language-arts-grade-8-sample-sugar-changed-the-world.pdf?sfvrsn=7" TargetMode="External"/><Relationship Id="rId4" Type="http://schemas.openxmlformats.org/officeDocument/2006/relationships/webSettings" Target="webSettings.xml"/><Relationship Id="rId9" Type="http://schemas.openxmlformats.org/officeDocument/2006/relationships/hyperlink" Target="https://learnzillion.com/resources/81662-8th-grade-ela-guidebook-units" TargetMode="External"/><Relationship Id="rId14" Type="http://schemas.openxmlformats.org/officeDocument/2006/relationships/hyperlink" Target="https://www.louisianabelieves.com/docs/default-source/teacher-toolbox-resources/unit-plan-english-language-arts-grade-8-sample-conservation-as-a-national-duty.pdf?sfvrsn=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9</Pages>
  <Words>2686</Words>
  <Characters>15315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Grade 8                       English Language Arts Curriculum Guide</vt:lpstr>
    </vt:vector>
  </TitlesOfParts>
  <Company>Microsoft</Company>
  <LinksUpToDate>false</LinksUpToDate>
  <CharactersWithSpaces>17966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8                       English Language Arts Curriculum Guide</dc:title>
  <dc:subject/>
  <dc:creator>InspireNOLA Charter Schools</dc:creator>
  <cp:keywords/>
  <dc:description/>
  <cp:lastModifiedBy>Kathleen Harris</cp:lastModifiedBy>
  <cp:revision>12</cp:revision>
  <dcterms:created xsi:type="dcterms:W3CDTF">2016-06-05T20:59:00Z</dcterms:created>
  <dcterms:modified xsi:type="dcterms:W3CDTF">2016-06-05T21:58:00Z</dcterms:modified>
</cp:coreProperties>
</file>